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7C48" w14:textId="7B9C924E" w:rsidR="00D72953" w:rsidRPr="00B27BD3" w:rsidRDefault="00D72953" w:rsidP="00D72953">
      <w:pPr>
        <w:pStyle w:val="Nessunaspaziatura"/>
        <w:spacing w:after="144"/>
        <w:jc w:val="center"/>
        <w:rPr>
          <w:rFonts w:asciiTheme="majorHAnsi" w:hAnsiTheme="majorHAnsi" w:cstheme="majorHAnsi"/>
          <w:sz w:val="28"/>
          <w:szCs w:val="28"/>
        </w:rPr>
      </w:pPr>
    </w:p>
    <w:p w14:paraId="6037B611" w14:textId="77777777" w:rsidR="00D72953" w:rsidRPr="00B27BD3" w:rsidRDefault="00D72953" w:rsidP="00D72953">
      <w:pPr>
        <w:pStyle w:val="Nessunaspaziatura"/>
        <w:spacing w:after="144"/>
        <w:jc w:val="center"/>
        <w:rPr>
          <w:rFonts w:asciiTheme="majorHAnsi" w:hAnsiTheme="majorHAnsi" w:cstheme="majorHAnsi"/>
          <w:sz w:val="28"/>
          <w:szCs w:val="28"/>
        </w:rPr>
      </w:pPr>
    </w:p>
    <w:p w14:paraId="4BD1C886" w14:textId="32884853" w:rsidR="00D72953" w:rsidRPr="00B27BD3" w:rsidRDefault="00D72953" w:rsidP="00D72953">
      <w:pPr>
        <w:pStyle w:val="Nessunaspaziatura"/>
        <w:spacing w:after="144"/>
        <w:jc w:val="center"/>
        <w:rPr>
          <w:rFonts w:asciiTheme="majorHAnsi" w:hAnsiTheme="majorHAnsi" w:cstheme="majorHAnsi"/>
          <w:sz w:val="28"/>
          <w:szCs w:val="28"/>
        </w:rPr>
      </w:pPr>
    </w:p>
    <w:p w14:paraId="50578FE3" w14:textId="77777777" w:rsidR="00D72953" w:rsidRPr="00B27BD3" w:rsidRDefault="00D72953" w:rsidP="00D72953">
      <w:pPr>
        <w:pStyle w:val="Nessunaspaziatura"/>
        <w:spacing w:after="144"/>
        <w:jc w:val="center"/>
        <w:rPr>
          <w:rFonts w:asciiTheme="majorHAnsi" w:hAnsiTheme="majorHAnsi" w:cstheme="majorHAnsi"/>
          <w:sz w:val="28"/>
          <w:szCs w:val="28"/>
        </w:rPr>
      </w:pPr>
    </w:p>
    <w:p w14:paraId="38C9F24D" w14:textId="2247DDC2" w:rsidR="004E50DE" w:rsidRPr="00B27BD3" w:rsidRDefault="004E50DE" w:rsidP="004E50DE">
      <w:pPr>
        <w:autoSpaceDE w:val="0"/>
        <w:autoSpaceDN w:val="0"/>
        <w:adjustRightInd w:val="0"/>
        <w:spacing w:after="144"/>
        <w:jc w:val="center"/>
        <w:rPr>
          <w:rFonts w:asciiTheme="majorHAnsi" w:hAnsiTheme="majorHAnsi" w:cstheme="majorHAnsi"/>
          <w:b/>
          <w:color w:val="0070C0"/>
          <w:sz w:val="28"/>
          <w:szCs w:val="28"/>
        </w:rPr>
      </w:pPr>
      <w:r w:rsidRPr="00B27BD3">
        <w:rPr>
          <w:rFonts w:asciiTheme="majorHAnsi" w:hAnsiTheme="majorHAnsi" w:cstheme="majorHAnsi"/>
          <w:b/>
          <w:color w:val="0070C0"/>
          <w:sz w:val="28"/>
          <w:szCs w:val="28"/>
        </w:rPr>
        <w:t xml:space="preserve">Università </w:t>
      </w:r>
      <w:r w:rsidR="00A632D0">
        <w:rPr>
          <w:rFonts w:asciiTheme="majorHAnsi" w:hAnsiTheme="majorHAnsi" w:cstheme="majorHAnsi"/>
          <w:b/>
          <w:color w:val="0070C0"/>
          <w:sz w:val="28"/>
          <w:szCs w:val="28"/>
        </w:rPr>
        <w:t>degli Studi di Napoli Federico II</w:t>
      </w:r>
      <w:r w:rsidRPr="00B27BD3">
        <w:rPr>
          <w:rFonts w:asciiTheme="majorHAnsi" w:hAnsiTheme="majorHAnsi" w:cstheme="majorHAnsi"/>
          <w:b/>
          <w:color w:val="0070C0"/>
          <w:sz w:val="28"/>
          <w:szCs w:val="28"/>
        </w:rPr>
        <w:t xml:space="preserve"> </w:t>
      </w:r>
    </w:p>
    <w:p w14:paraId="366149D7" w14:textId="0CB50454" w:rsidR="004E50DE" w:rsidRPr="00B27BD3" w:rsidRDefault="004E50DE" w:rsidP="004E50DE">
      <w:pPr>
        <w:pStyle w:val="ANVURMGstileIvaloriABCD"/>
        <w:jc w:val="center"/>
        <w:rPr>
          <w:rFonts w:asciiTheme="majorHAnsi" w:hAnsiTheme="majorHAnsi" w:cstheme="majorHAnsi"/>
          <w:color w:val="0070C0"/>
          <w:sz w:val="28"/>
          <w:szCs w:val="28"/>
        </w:rPr>
      </w:pPr>
      <w:r w:rsidRPr="00B27BD3">
        <w:rPr>
          <w:rFonts w:asciiTheme="majorHAnsi" w:hAnsiTheme="majorHAnsi" w:cstheme="majorHAnsi"/>
          <w:color w:val="0070C0"/>
          <w:sz w:val="28"/>
          <w:szCs w:val="28"/>
        </w:rPr>
        <w:t xml:space="preserve">Settimana di visita istituzionale xx - xx </w:t>
      </w:r>
      <w:proofErr w:type="spellStart"/>
      <w:r w:rsidRPr="00B27BD3">
        <w:rPr>
          <w:rFonts w:asciiTheme="majorHAnsi" w:hAnsiTheme="majorHAnsi" w:cstheme="majorHAnsi"/>
          <w:color w:val="0070C0"/>
          <w:sz w:val="28"/>
          <w:szCs w:val="28"/>
        </w:rPr>
        <w:t>xxxx</w:t>
      </w:r>
      <w:proofErr w:type="spellEnd"/>
      <w:r w:rsidRPr="00B27BD3">
        <w:rPr>
          <w:rFonts w:asciiTheme="majorHAnsi" w:hAnsiTheme="majorHAnsi" w:cstheme="majorHAnsi"/>
          <w:color w:val="0070C0"/>
          <w:sz w:val="28"/>
          <w:szCs w:val="28"/>
        </w:rPr>
        <w:t xml:space="preserve"> 202</w:t>
      </w:r>
      <w:r w:rsidR="00A632D0">
        <w:rPr>
          <w:rFonts w:asciiTheme="majorHAnsi" w:hAnsiTheme="majorHAnsi" w:cstheme="majorHAnsi"/>
          <w:color w:val="0070C0"/>
          <w:sz w:val="28"/>
          <w:szCs w:val="28"/>
        </w:rPr>
        <w:t>5</w:t>
      </w:r>
    </w:p>
    <w:p w14:paraId="4D5A9D17" w14:textId="77777777" w:rsidR="004E50DE" w:rsidRPr="00B27BD3" w:rsidRDefault="004E50DE" w:rsidP="004E50DE">
      <w:pPr>
        <w:autoSpaceDE w:val="0"/>
        <w:autoSpaceDN w:val="0"/>
        <w:adjustRightInd w:val="0"/>
        <w:spacing w:after="144"/>
        <w:jc w:val="center"/>
        <w:rPr>
          <w:rFonts w:asciiTheme="majorHAnsi" w:hAnsiTheme="majorHAnsi" w:cstheme="majorHAnsi"/>
          <w:b/>
          <w:sz w:val="28"/>
          <w:szCs w:val="28"/>
        </w:rPr>
      </w:pPr>
    </w:p>
    <w:p w14:paraId="284948FC" w14:textId="77777777" w:rsidR="004E50DE" w:rsidRPr="00B27BD3" w:rsidRDefault="004E50DE" w:rsidP="004E50DE">
      <w:pPr>
        <w:autoSpaceDE w:val="0"/>
        <w:autoSpaceDN w:val="0"/>
        <w:adjustRightInd w:val="0"/>
        <w:spacing w:after="144"/>
        <w:jc w:val="center"/>
        <w:rPr>
          <w:rFonts w:asciiTheme="majorHAnsi" w:hAnsiTheme="majorHAnsi" w:cstheme="majorHAnsi"/>
          <w:b/>
          <w:sz w:val="28"/>
          <w:szCs w:val="28"/>
        </w:rPr>
      </w:pPr>
    </w:p>
    <w:p w14:paraId="1E81A5EB" w14:textId="77777777" w:rsidR="004E50DE" w:rsidRPr="00B27BD3" w:rsidRDefault="004E50DE" w:rsidP="004E50DE">
      <w:pPr>
        <w:autoSpaceDE w:val="0"/>
        <w:autoSpaceDN w:val="0"/>
        <w:adjustRightInd w:val="0"/>
        <w:spacing w:after="144"/>
        <w:jc w:val="center"/>
        <w:rPr>
          <w:rFonts w:asciiTheme="majorHAnsi" w:hAnsiTheme="majorHAnsi" w:cstheme="majorHAnsi"/>
          <w:b/>
          <w:sz w:val="28"/>
          <w:szCs w:val="28"/>
        </w:rPr>
      </w:pPr>
    </w:p>
    <w:p w14:paraId="6EC6EEF3" w14:textId="77777777" w:rsidR="004E50DE" w:rsidRPr="00B27BD3" w:rsidRDefault="004E50DE" w:rsidP="004E50DE">
      <w:pPr>
        <w:autoSpaceDE w:val="0"/>
        <w:autoSpaceDN w:val="0"/>
        <w:adjustRightInd w:val="0"/>
        <w:spacing w:after="144"/>
        <w:jc w:val="center"/>
        <w:rPr>
          <w:rFonts w:asciiTheme="majorHAnsi" w:hAnsiTheme="majorHAnsi" w:cstheme="majorHAnsi"/>
          <w:b/>
          <w:sz w:val="28"/>
          <w:szCs w:val="28"/>
        </w:rPr>
      </w:pPr>
    </w:p>
    <w:p w14:paraId="60C9E486" w14:textId="30960581" w:rsidR="004E50DE" w:rsidRPr="00B27BD3" w:rsidRDefault="004E50DE" w:rsidP="004E50DE">
      <w:pPr>
        <w:pStyle w:val="ANVURMGstileH"/>
        <w:jc w:val="center"/>
        <w:rPr>
          <w:rFonts w:asciiTheme="majorHAnsi" w:hAnsiTheme="majorHAnsi" w:cstheme="majorHAnsi"/>
          <w:iCs/>
          <w:sz w:val="22"/>
          <w:szCs w:val="22"/>
        </w:rPr>
      </w:pPr>
    </w:p>
    <w:p w14:paraId="3C50D973" w14:textId="77777777" w:rsidR="004E50DE" w:rsidRPr="00B27BD3" w:rsidRDefault="004E50DE" w:rsidP="004E50DE">
      <w:pPr>
        <w:pStyle w:val="ANVURMGstileH"/>
        <w:jc w:val="center"/>
        <w:rPr>
          <w:rFonts w:asciiTheme="majorHAnsi" w:hAnsiTheme="majorHAnsi" w:cstheme="majorHAnsi"/>
          <w:iCs/>
          <w:sz w:val="22"/>
          <w:szCs w:val="22"/>
        </w:rPr>
      </w:pPr>
    </w:p>
    <w:p w14:paraId="04B2D26B" w14:textId="77777777" w:rsidR="004E50DE" w:rsidRPr="00B27BD3" w:rsidRDefault="004E50DE" w:rsidP="004E50DE">
      <w:pPr>
        <w:pStyle w:val="ANVURMGstileH"/>
        <w:jc w:val="center"/>
        <w:rPr>
          <w:rFonts w:asciiTheme="majorHAnsi" w:hAnsiTheme="majorHAnsi" w:cstheme="majorHAnsi"/>
          <w:iCs/>
          <w:sz w:val="22"/>
          <w:szCs w:val="22"/>
        </w:rPr>
      </w:pPr>
    </w:p>
    <w:p w14:paraId="3C1BB5E3" w14:textId="77777777" w:rsidR="00365394" w:rsidRPr="00B27BD3" w:rsidRDefault="00B81216" w:rsidP="00D72953">
      <w:pPr>
        <w:pStyle w:val="ANVURMGstileC"/>
        <w:spacing w:after="144"/>
        <w:jc w:val="center"/>
        <w:rPr>
          <w:rFonts w:asciiTheme="majorHAnsi" w:hAnsiTheme="majorHAnsi" w:cstheme="majorHAnsi"/>
          <w:i w:val="0"/>
          <w:iCs/>
          <w:sz w:val="40"/>
          <w:szCs w:val="40"/>
        </w:rPr>
      </w:pPr>
      <w:r w:rsidRPr="00B27BD3">
        <w:rPr>
          <w:rFonts w:asciiTheme="majorHAnsi" w:hAnsiTheme="majorHAnsi" w:cstheme="majorHAnsi"/>
          <w:i w:val="0"/>
          <w:iCs/>
          <w:sz w:val="40"/>
          <w:szCs w:val="40"/>
        </w:rPr>
        <w:t xml:space="preserve">Scheda di </w:t>
      </w:r>
      <w:r w:rsidR="00EF3DB3" w:rsidRPr="00B27BD3">
        <w:rPr>
          <w:rFonts w:asciiTheme="majorHAnsi" w:hAnsiTheme="majorHAnsi" w:cstheme="majorHAnsi"/>
          <w:i w:val="0"/>
          <w:iCs/>
          <w:sz w:val="40"/>
          <w:szCs w:val="40"/>
        </w:rPr>
        <w:t>V</w:t>
      </w:r>
      <w:r w:rsidRPr="00B27BD3">
        <w:rPr>
          <w:rFonts w:asciiTheme="majorHAnsi" w:hAnsiTheme="majorHAnsi" w:cstheme="majorHAnsi"/>
          <w:i w:val="0"/>
          <w:iCs/>
          <w:sz w:val="40"/>
          <w:szCs w:val="40"/>
        </w:rPr>
        <w:t>alutazione</w:t>
      </w:r>
      <w:r w:rsidR="00D72953" w:rsidRPr="00B27BD3">
        <w:rPr>
          <w:rFonts w:asciiTheme="majorHAnsi" w:hAnsiTheme="majorHAnsi" w:cstheme="majorHAnsi"/>
          <w:i w:val="0"/>
          <w:iCs/>
          <w:sz w:val="40"/>
          <w:szCs w:val="40"/>
        </w:rPr>
        <w:t xml:space="preserve"> </w:t>
      </w:r>
    </w:p>
    <w:p w14:paraId="3FC30EAE" w14:textId="56E22113" w:rsidR="00D72953" w:rsidRPr="00B27BD3" w:rsidRDefault="00D72953" w:rsidP="00D72953">
      <w:pPr>
        <w:pStyle w:val="ANVURMGstileC"/>
        <w:spacing w:after="144"/>
        <w:jc w:val="center"/>
        <w:rPr>
          <w:rFonts w:asciiTheme="majorHAnsi" w:hAnsiTheme="majorHAnsi" w:cstheme="majorHAnsi"/>
          <w:i w:val="0"/>
          <w:iCs/>
          <w:color w:val="1F3864" w:themeColor="accent1" w:themeShade="80"/>
          <w:sz w:val="40"/>
          <w:szCs w:val="40"/>
        </w:rPr>
      </w:pPr>
      <w:r w:rsidRPr="00B27BD3">
        <w:rPr>
          <w:rFonts w:asciiTheme="majorHAnsi" w:hAnsiTheme="majorHAnsi" w:cstheme="majorHAnsi"/>
          <w:i w:val="0"/>
          <w:iCs/>
          <w:color w:val="1F3864" w:themeColor="accent1" w:themeShade="80"/>
          <w:sz w:val="40"/>
          <w:szCs w:val="40"/>
        </w:rPr>
        <w:t>SEDE</w:t>
      </w:r>
    </w:p>
    <w:p w14:paraId="4089A4A3" w14:textId="6B690AD2" w:rsidR="00942317" w:rsidRPr="00B27BD3" w:rsidRDefault="00D72953" w:rsidP="00942317">
      <w:pPr>
        <w:spacing w:after="144"/>
        <w:jc w:val="center"/>
        <w:rPr>
          <w:rFonts w:asciiTheme="majorHAnsi" w:hAnsiTheme="majorHAnsi" w:cstheme="majorHAnsi"/>
          <w:b/>
          <w:i/>
          <w:sz w:val="24"/>
        </w:rPr>
      </w:pPr>
      <w:r w:rsidRPr="00B27BD3">
        <w:rPr>
          <w:rFonts w:asciiTheme="majorHAnsi" w:hAnsiTheme="majorHAnsi" w:cstheme="majorHAnsi"/>
          <w:sz w:val="40"/>
          <w:szCs w:val="40"/>
        </w:rPr>
        <w:t xml:space="preserve"> </w:t>
      </w:r>
    </w:p>
    <w:p w14:paraId="407A1295" w14:textId="5435D76B" w:rsidR="00BA3FDA" w:rsidRPr="00B27BD3" w:rsidRDefault="00A632D0" w:rsidP="00BA3FDA">
      <w:pPr>
        <w:jc w:val="center"/>
        <w:rPr>
          <w:rFonts w:asciiTheme="majorHAnsi" w:hAnsiTheme="majorHAnsi" w:cstheme="majorHAnsi"/>
        </w:rPr>
      </w:pPr>
      <w:r>
        <w:rPr>
          <w:rFonts w:asciiTheme="majorHAnsi" w:hAnsiTheme="majorHAnsi" w:cstheme="majorHAnsi"/>
        </w:rPr>
        <w:t>(fonte: Scheda di Valutazione - SEDE, a</w:t>
      </w:r>
      <w:r w:rsidR="00BA3FDA" w:rsidRPr="00B27BD3">
        <w:rPr>
          <w:rFonts w:asciiTheme="majorHAnsi" w:hAnsiTheme="majorHAnsi" w:cstheme="majorHAnsi"/>
        </w:rPr>
        <w:t>pprovat</w:t>
      </w:r>
      <w:r>
        <w:rPr>
          <w:rFonts w:asciiTheme="majorHAnsi" w:hAnsiTheme="majorHAnsi" w:cstheme="majorHAnsi"/>
        </w:rPr>
        <w:t>a</w:t>
      </w:r>
      <w:r w:rsidR="00BA3FDA" w:rsidRPr="00B27BD3">
        <w:rPr>
          <w:rFonts w:asciiTheme="majorHAnsi" w:hAnsiTheme="majorHAnsi" w:cstheme="majorHAnsi"/>
        </w:rPr>
        <w:t xml:space="preserve"> con Delibera del Consiglio Direttivo </w:t>
      </w:r>
      <w:r>
        <w:rPr>
          <w:rFonts w:asciiTheme="majorHAnsi" w:hAnsiTheme="majorHAnsi" w:cstheme="majorHAnsi"/>
        </w:rPr>
        <w:t xml:space="preserve">ANVUR </w:t>
      </w:r>
      <w:r w:rsidR="00BA3FDA" w:rsidRPr="00B27BD3">
        <w:rPr>
          <w:rFonts w:asciiTheme="majorHAnsi" w:hAnsiTheme="majorHAnsi" w:cstheme="majorHAnsi"/>
        </w:rPr>
        <w:t xml:space="preserve">n. </w:t>
      </w:r>
      <w:r w:rsidR="00220828" w:rsidRPr="00B27BD3">
        <w:rPr>
          <w:rFonts w:asciiTheme="majorHAnsi" w:hAnsiTheme="majorHAnsi" w:cstheme="majorHAnsi"/>
        </w:rPr>
        <w:t>26</w:t>
      </w:r>
      <w:r w:rsidR="00BA3FDA" w:rsidRPr="00B27BD3">
        <w:rPr>
          <w:rFonts w:asciiTheme="majorHAnsi" w:hAnsiTheme="majorHAnsi" w:cstheme="majorHAnsi"/>
        </w:rPr>
        <w:t xml:space="preserve"> del </w:t>
      </w:r>
      <w:r w:rsidR="00220828" w:rsidRPr="00B27BD3">
        <w:rPr>
          <w:rFonts w:asciiTheme="majorHAnsi" w:hAnsiTheme="majorHAnsi" w:cstheme="majorHAnsi"/>
        </w:rPr>
        <w:t>13 febbraio</w:t>
      </w:r>
      <w:r w:rsidR="00BA3FDA" w:rsidRPr="00B27BD3">
        <w:rPr>
          <w:rFonts w:asciiTheme="majorHAnsi" w:hAnsiTheme="majorHAnsi" w:cstheme="majorHAnsi"/>
        </w:rPr>
        <w:t xml:space="preserve"> 202</w:t>
      </w:r>
      <w:r w:rsidR="00220828" w:rsidRPr="00B27BD3">
        <w:rPr>
          <w:rFonts w:asciiTheme="majorHAnsi" w:hAnsiTheme="majorHAnsi" w:cstheme="majorHAnsi"/>
        </w:rPr>
        <w:t>3</w:t>
      </w:r>
      <w:r>
        <w:rPr>
          <w:rFonts w:asciiTheme="majorHAnsi" w:hAnsiTheme="majorHAnsi" w:cstheme="majorHAnsi"/>
        </w:rPr>
        <w:t>)</w:t>
      </w:r>
    </w:p>
    <w:p w14:paraId="249A4D29" w14:textId="4D242C1B" w:rsidR="00942317" w:rsidRPr="00B27BD3" w:rsidRDefault="00942317" w:rsidP="00942317">
      <w:pPr>
        <w:pStyle w:val="ANVURMGstileH"/>
        <w:spacing w:after="144"/>
        <w:jc w:val="center"/>
        <w:rPr>
          <w:rFonts w:asciiTheme="majorHAnsi" w:hAnsiTheme="majorHAnsi" w:cstheme="majorHAnsi"/>
          <w:i/>
          <w:sz w:val="22"/>
          <w:szCs w:val="22"/>
        </w:rPr>
      </w:pPr>
    </w:p>
    <w:p w14:paraId="7EA99A21" w14:textId="072920AB" w:rsidR="00D72953" w:rsidRPr="00B27BD3" w:rsidRDefault="00651D9F" w:rsidP="00651D9F">
      <w:pPr>
        <w:pStyle w:val="ANVURMGstileH"/>
        <w:tabs>
          <w:tab w:val="left" w:pos="8215"/>
        </w:tabs>
        <w:spacing w:after="144"/>
        <w:rPr>
          <w:rFonts w:asciiTheme="majorHAnsi" w:hAnsiTheme="majorHAnsi" w:cstheme="majorHAnsi"/>
          <w:i/>
          <w:sz w:val="22"/>
          <w:szCs w:val="22"/>
        </w:rPr>
      </w:pPr>
      <w:r w:rsidRPr="00B27BD3">
        <w:rPr>
          <w:rFonts w:asciiTheme="majorHAnsi" w:hAnsiTheme="majorHAnsi" w:cstheme="majorHAnsi"/>
          <w:i/>
          <w:sz w:val="22"/>
          <w:szCs w:val="22"/>
        </w:rPr>
        <w:tab/>
      </w:r>
    </w:p>
    <w:p w14:paraId="218908E8" w14:textId="3451B041" w:rsidR="00E0797C" w:rsidRPr="00B27BD3" w:rsidRDefault="00E0797C">
      <w:pPr>
        <w:rPr>
          <w:rFonts w:asciiTheme="majorHAnsi" w:hAnsiTheme="majorHAnsi" w:cstheme="majorHAnsi"/>
          <w:b/>
          <w:i/>
          <w:sz w:val="22"/>
          <w:szCs w:val="22"/>
        </w:rPr>
      </w:pPr>
      <w:r w:rsidRPr="00B27BD3">
        <w:rPr>
          <w:rFonts w:asciiTheme="majorHAnsi" w:hAnsiTheme="majorHAnsi" w:cstheme="majorHAnsi"/>
          <w:i/>
          <w:sz w:val="22"/>
          <w:szCs w:val="22"/>
        </w:rPr>
        <w:br w:type="page"/>
      </w:r>
    </w:p>
    <w:sdt>
      <w:sdtPr>
        <w:rPr>
          <w:rFonts w:asciiTheme="majorHAnsi" w:hAnsiTheme="majorHAnsi" w:cstheme="majorHAnsi"/>
        </w:rPr>
        <w:id w:val="-1090765656"/>
        <w:docPartObj>
          <w:docPartGallery w:val="Table of Contents"/>
          <w:docPartUnique/>
        </w:docPartObj>
      </w:sdtPr>
      <w:sdtEndPr>
        <w:rPr>
          <w:b/>
          <w:bCs/>
        </w:rPr>
      </w:sdtEndPr>
      <w:sdtContent>
        <w:p w14:paraId="1D9A8F75" w14:textId="5515C748" w:rsidR="00EF3DB3" w:rsidRPr="00D31F27" w:rsidRDefault="00EF3DB3" w:rsidP="004E50DE">
          <w:pPr>
            <w:spacing w:after="0" w:line="240" w:lineRule="auto"/>
            <w:jc w:val="both"/>
            <w:rPr>
              <w:rFonts w:asciiTheme="majorHAnsi" w:hAnsiTheme="majorHAnsi" w:cstheme="majorHAnsi"/>
              <w:sz w:val="28"/>
              <w:szCs w:val="28"/>
            </w:rPr>
          </w:pPr>
          <w:r w:rsidRPr="00D31F27">
            <w:rPr>
              <w:rFonts w:asciiTheme="majorHAnsi" w:hAnsiTheme="majorHAnsi" w:cstheme="majorHAnsi"/>
              <w:sz w:val="28"/>
              <w:szCs w:val="28"/>
            </w:rPr>
            <w:t>Sommario</w:t>
          </w:r>
        </w:p>
        <w:p w14:paraId="0D1F787F" w14:textId="233BBC84" w:rsidR="00222929" w:rsidRPr="00222929" w:rsidRDefault="00EF3DB3" w:rsidP="00222929">
          <w:pPr>
            <w:pStyle w:val="Sommario1"/>
            <w:spacing w:after="0" w:line="240" w:lineRule="auto"/>
            <w:rPr>
              <w:rFonts w:ascii="Calibri Light" w:eastAsiaTheme="minorEastAsia" w:hAnsi="Calibri Light" w:cs="Calibri Light"/>
              <w:noProof/>
            </w:rPr>
          </w:pPr>
          <w:r w:rsidRPr="00B27BD3">
            <w:rPr>
              <w:rFonts w:asciiTheme="majorHAnsi" w:hAnsiTheme="majorHAnsi" w:cstheme="majorHAnsi"/>
            </w:rPr>
            <w:fldChar w:fldCharType="begin"/>
          </w:r>
          <w:r w:rsidRPr="00B27BD3">
            <w:rPr>
              <w:rFonts w:asciiTheme="majorHAnsi" w:hAnsiTheme="majorHAnsi" w:cstheme="majorHAnsi"/>
            </w:rPr>
            <w:instrText xml:space="preserve"> TOC \o "1-3" \h \z \u </w:instrText>
          </w:r>
          <w:r w:rsidRPr="00B27BD3">
            <w:rPr>
              <w:rFonts w:asciiTheme="majorHAnsi" w:hAnsiTheme="majorHAnsi" w:cstheme="majorHAnsi"/>
            </w:rPr>
            <w:fldChar w:fldCharType="separate"/>
          </w:r>
          <w:hyperlink w:anchor="_Toc127974032" w:history="1">
            <w:r w:rsidR="00222929" w:rsidRPr="00222929">
              <w:rPr>
                <w:rStyle w:val="Collegamentoipertestuale"/>
                <w:rFonts w:ascii="Calibri Light" w:hAnsi="Calibri Light" w:cs="Calibri Light"/>
                <w:noProof/>
                <w:sz w:val="18"/>
                <w:szCs w:val="18"/>
              </w:rPr>
              <w:t>Ambito A – Strategia, Pianificazione e Organizzazione</w:t>
            </w:r>
            <w:r w:rsidR="00222929" w:rsidRPr="00222929">
              <w:rPr>
                <w:rFonts w:ascii="Calibri Light" w:hAnsi="Calibri Light" w:cs="Calibri Light"/>
                <w:noProof/>
                <w:webHidden/>
                <w:sz w:val="18"/>
                <w:szCs w:val="18"/>
              </w:rPr>
              <w:tab/>
            </w:r>
            <w:r w:rsidR="00222929" w:rsidRPr="00222929">
              <w:rPr>
                <w:rFonts w:ascii="Calibri Light" w:hAnsi="Calibri Light" w:cs="Calibri Light"/>
                <w:noProof/>
                <w:webHidden/>
                <w:sz w:val="18"/>
                <w:szCs w:val="18"/>
              </w:rPr>
              <w:fldChar w:fldCharType="begin"/>
            </w:r>
            <w:r w:rsidR="00222929" w:rsidRPr="00222929">
              <w:rPr>
                <w:rFonts w:ascii="Calibri Light" w:hAnsi="Calibri Light" w:cs="Calibri Light"/>
                <w:noProof/>
                <w:webHidden/>
                <w:sz w:val="18"/>
                <w:szCs w:val="18"/>
              </w:rPr>
              <w:instrText xml:space="preserve"> PAGEREF _Toc127974032 \h </w:instrText>
            </w:r>
            <w:r w:rsidR="00222929" w:rsidRPr="00222929">
              <w:rPr>
                <w:rFonts w:ascii="Calibri Light" w:hAnsi="Calibri Light" w:cs="Calibri Light"/>
                <w:noProof/>
                <w:webHidden/>
                <w:sz w:val="18"/>
                <w:szCs w:val="18"/>
              </w:rPr>
            </w:r>
            <w:r w:rsidR="00222929" w:rsidRPr="00222929">
              <w:rPr>
                <w:rFonts w:ascii="Calibri Light" w:hAnsi="Calibri Light" w:cs="Calibri Light"/>
                <w:noProof/>
                <w:webHidden/>
                <w:sz w:val="18"/>
                <w:szCs w:val="18"/>
              </w:rPr>
              <w:fldChar w:fldCharType="separate"/>
            </w:r>
            <w:r w:rsidR="00454F58">
              <w:rPr>
                <w:rFonts w:ascii="Calibri Light" w:hAnsi="Calibri Light" w:cs="Calibri Light"/>
                <w:noProof/>
                <w:webHidden/>
                <w:sz w:val="18"/>
                <w:szCs w:val="18"/>
              </w:rPr>
              <w:t>3</w:t>
            </w:r>
            <w:r w:rsidR="00222929" w:rsidRPr="00222929">
              <w:rPr>
                <w:rFonts w:ascii="Calibri Light" w:hAnsi="Calibri Light" w:cs="Calibri Light"/>
                <w:noProof/>
                <w:webHidden/>
                <w:sz w:val="18"/>
                <w:szCs w:val="18"/>
              </w:rPr>
              <w:fldChar w:fldCharType="end"/>
            </w:r>
          </w:hyperlink>
        </w:p>
        <w:p w14:paraId="0B5E5DA8" w14:textId="682D1AB3" w:rsidR="00222929" w:rsidRPr="00222929" w:rsidRDefault="00000000" w:rsidP="00222929">
          <w:pPr>
            <w:pStyle w:val="Sommario3"/>
            <w:spacing w:after="0" w:line="240" w:lineRule="auto"/>
            <w:rPr>
              <w:rFonts w:ascii="Calibri Light" w:eastAsiaTheme="minorEastAsia" w:hAnsi="Calibri Light" w:cs="Calibri Light"/>
            </w:rPr>
          </w:pPr>
          <w:hyperlink w:anchor="_Toc127974033" w:history="1">
            <w:r w:rsidR="00222929" w:rsidRPr="00222929">
              <w:rPr>
                <w:rStyle w:val="Collegamentoipertestuale"/>
                <w:rFonts w:ascii="Calibri Light" w:hAnsi="Calibri Light" w:cs="Calibri Light"/>
                <w:sz w:val="18"/>
                <w:szCs w:val="18"/>
              </w:rPr>
              <w:t>A.1- Qualità della didattica, della ricerca, della terza missione/impatto sociale e delle attività istituzionali e gestionali nelle politiche e nelle strategie dell'Ateneo</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_Toc127974033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4</w:t>
            </w:r>
            <w:r w:rsidR="00222929" w:rsidRPr="00222929">
              <w:rPr>
                <w:rFonts w:ascii="Calibri Light" w:hAnsi="Calibri Light" w:cs="Calibri Light"/>
                <w:webHidden/>
                <w:sz w:val="18"/>
                <w:szCs w:val="18"/>
              </w:rPr>
              <w:fldChar w:fldCharType="end"/>
            </w:r>
          </w:hyperlink>
        </w:p>
        <w:p w14:paraId="3E3BAE61" w14:textId="5C363FBD" w:rsidR="00222929" w:rsidRPr="00222929" w:rsidRDefault="00000000" w:rsidP="00222929">
          <w:pPr>
            <w:pStyle w:val="Sommario3"/>
            <w:spacing w:after="0" w:line="240" w:lineRule="auto"/>
            <w:rPr>
              <w:rFonts w:ascii="Calibri Light" w:eastAsiaTheme="minorEastAsia" w:hAnsi="Calibri Light" w:cs="Calibri Light"/>
            </w:rPr>
          </w:pPr>
          <w:hyperlink w:anchor="_Toc127974034" w:history="1">
            <w:r w:rsidR="00222929" w:rsidRPr="00222929">
              <w:rPr>
                <w:rStyle w:val="Collegamentoipertestuale"/>
                <w:rFonts w:ascii="Calibri Light" w:hAnsi="Calibri Light" w:cs="Calibri Light"/>
                <w:sz w:val="18"/>
                <w:szCs w:val="18"/>
              </w:rPr>
              <w:t>A.2 – Architettura del Sistema di Governo e di Assicurazione della Qualità dell’Ateneo</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_Toc127974034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7</w:t>
            </w:r>
            <w:r w:rsidR="00222929" w:rsidRPr="00222929">
              <w:rPr>
                <w:rFonts w:ascii="Calibri Light" w:hAnsi="Calibri Light" w:cs="Calibri Light"/>
                <w:webHidden/>
                <w:sz w:val="18"/>
                <w:szCs w:val="18"/>
              </w:rPr>
              <w:fldChar w:fldCharType="end"/>
            </w:r>
          </w:hyperlink>
        </w:p>
        <w:p w14:paraId="129D897F" w14:textId="0B2482C0" w:rsidR="00222929" w:rsidRPr="00222929" w:rsidRDefault="00000000" w:rsidP="00222929">
          <w:pPr>
            <w:pStyle w:val="Sommario3"/>
            <w:spacing w:after="0" w:line="240" w:lineRule="auto"/>
            <w:rPr>
              <w:rFonts w:ascii="Calibri Light" w:eastAsiaTheme="minorEastAsia" w:hAnsi="Calibri Light" w:cs="Calibri Light"/>
            </w:rPr>
          </w:pPr>
          <w:hyperlink w:anchor="_Toc127974035" w:history="1">
            <w:r w:rsidR="00222929" w:rsidRPr="00222929">
              <w:rPr>
                <w:rStyle w:val="Collegamentoipertestuale"/>
                <w:rFonts w:ascii="Calibri Light" w:hAnsi="Calibri Light" w:cs="Calibri Light"/>
                <w:sz w:val="18"/>
                <w:szCs w:val="18"/>
              </w:rPr>
              <w:t>A.3 - Sistema di monitoraggio delle politiche, delle strategie, dei processi e dei risultati</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_Toc127974035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10</w:t>
            </w:r>
            <w:r w:rsidR="00222929" w:rsidRPr="00222929">
              <w:rPr>
                <w:rFonts w:ascii="Calibri Light" w:hAnsi="Calibri Light" w:cs="Calibri Light"/>
                <w:webHidden/>
                <w:sz w:val="18"/>
                <w:szCs w:val="18"/>
              </w:rPr>
              <w:fldChar w:fldCharType="end"/>
            </w:r>
          </w:hyperlink>
        </w:p>
        <w:p w14:paraId="40B080D6" w14:textId="54BD52DA" w:rsidR="00222929" w:rsidRPr="00222929" w:rsidRDefault="00000000" w:rsidP="00222929">
          <w:pPr>
            <w:pStyle w:val="Sommario3"/>
            <w:spacing w:after="0" w:line="240" w:lineRule="auto"/>
            <w:rPr>
              <w:rFonts w:ascii="Calibri Light" w:eastAsiaTheme="minorEastAsia" w:hAnsi="Calibri Light" w:cs="Calibri Light"/>
            </w:rPr>
          </w:pPr>
          <w:hyperlink w:anchor="_Toc127974036" w:history="1">
            <w:r w:rsidR="00222929" w:rsidRPr="00222929">
              <w:rPr>
                <w:rStyle w:val="Collegamentoipertestuale"/>
                <w:rFonts w:ascii="Calibri Light" w:hAnsi="Calibri Light" w:cs="Calibri Light"/>
                <w:sz w:val="18"/>
                <w:szCs w:val="18"/>
              </w:rPr>
              <w:t>A.4 - Riesame del funzionamento del sistema di Governo e di Assicurazione della Qualità dell’Ateneo</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_Toc127974036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12</w:t>
            </w:r>
            <w:r w:rsidR="00222929" w:rsidRPr="00222929">
              <w:rPr>
                <w:rFonts w:ascii="Calibri Light" w:hAnsi="Calibri Light" w:cs="Calibri Light"/>
                <w:webHidden/>
                <w:sz w:val="18"/>
                <w:szCs w:val="18"/>
              </w:rPr>
              <w:fldChar w:fldCharType="end"/>
            </w:r>
          </w:hyperlink>
        </w:p>
        <w:p w14:paraId="4E4B7852" w14:textId="385F7FA0" w:rsidR="00222929" w:rsidRPr="00222929" w:rsidRDefault="00000000" w:rsidP="00222929">
          <w:pPr>
            <w:pStyle w:val="Sommario3"/>
            <w:spacing w:after="0" w:line="240" w:lineRule="auto"/>
            <w:rPr>
              <w:rFonts w:ascii="Calibri Light" w:eastAsiaTheme="minorEastAsia" w:hAnsi="Calibri Light" w:cs="Calibri Light"/>
            </w:rPr>
          </w:pPr>
          <w:hyperlink w:anchor="_Toc127974037" w:history="1">
            <w:r w:rsidR="00222929" w:rsidRPr="00222929">
              <w:rPr>
                <w:rStyle w:val="Collegamentoipertestuale"/>
                <w:rFonts w:ascii="Calibri Light" w:hAnsi="Calibri Light" w:cs="Calibri Light"/>
                <w:sz w:val="18"/>
                <w:szCs w:val="18"/>
              </w:rPr>
              <w:t>A.5 - Ruolo attribuito agli studenti</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_Toc127974037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15</w:t>
            </w:r>
            <w:r w:rsidR="00222929" w:rsidRPr="00222929">
              <w:rPr>
                <w:rFonts w:ascii="Calibri Light" w:hAnsi="Calibri Light" w:cs="Calibri Light"/>
                <w:webHidden/>
                <w:sz w:val="18"/>
                <w:szCs w:val="18"/>
              </w:rPr>
              <w:fldChar w:fldCharType="end"/>
            </w:r>
          </w:hyperlink>
        </w:p>
        <w:p w14:paraId="4053AED1" w14:textId="701B9C02" w:rsidR="00222929" w:rsidRPr="00222929" w:rsidRDefault="00000000" w:rsidP="00222929">
          <w:pPr>
            <w:pStyle w:val="Sommario1"/>
            <w:spacing w:after="0" w:line="240" w:lineRule="auto"/>
            <w:rPr>
              <w:rFonts w:ascii="Calibri Light" w:eastAsiaTheme="minorEastAsia" w:hAnsi="Calibri Light" w:cs="Calibri Light"/>
              <w:noProof/>
            </w:rPr>
          </w:pPr>
          <w:hyperlink w:anchor="_Toc127974038" w:history="1">
            <w:r w:rsidR="00222929" w:rsidRPr="00222929">
              <w:rPr>
                <w:rStyle w:val="Collegamentoipertestuale"/>
                <w:rFonts w:ascii="Calibri Light" w:hAnsi="Calibri Light" w:cs="Calibri Light"/>
                <w:noProof/>
                <w:sz w:val="18"/>
                <w:szCs w:val="18"/>
              </w:rPr>
              <w:t>Ambito B - Gestione delle risorse</w:t>
            </w:r>
            <w:r w:rsidR="00222929" w:rsidRPr="00222929">
              <w:rPr>
                <w:rFonts w:ascii="Calibri Light" w:hAnsi="Calibri Light" w:cs="Calibri Light"/>
                <w:noProof/>
                <w:webHidden/>
                <w:sz w:val="18"/>
                <w:szCs w:val="18"/>
              </w:rPr>
              <w:tab/>
            </w:r>
            <w:r w:rsidR="00222929" w:rsidRPr="00222929">
              <w:rPr>
                <w:rFonts w:ascii="Calibri Light" w:hAnsi="Calibri Light" w:cs="Calibri Light"/>
                <w:noProof/>
                <w:webHidden/>
                <w:sz w:val="18"/>
                <w:szCs w:val="18"/>
              </w:rPr>
              <w:fldChar w:fldCharType="begin"/>
            </w:r>
            <w:r w:rsidR="00222929" w:rsidRPr="00222929">
              <w:rPr>
                <w:rFonts w:ascii="Calibri Light" w:hAnsi="Calibri Light" w:cs="Calibri Light"/>
                <w:noProof/>
                <w:webHidden/>
                <w:sz w:val="18"/>
                <w:szCs w:val="18"/>
              </w:rPr>
              <w:instrText xml:space="preserve"> PAGEREF _Toc127974038 \h </w:instrText>
            </w:r>
            <w:r w:rsidR="00222929" w:rsidRPr="00222929">
              <w:rPr>
                <w:rFonts w:ascii="Calibri Light" w:hAnsi="Calibri Light" w:cs="Calibri Light"/>
                <w:noProof/>
                <w:webHidden/>
                <w:sz w:val="18"/>
                <w:szCs w:val="18"/>
              </w:rPr>
            </w:r>
            <w:r w:rsidR="00222929" w:rsidRPr="00222929">
              <w:rPr>
                <w:rFonts w:ascii="Calibri Light" w:hAnsi="Calibri Light" w:cs="Calibri Light"/>
                <w:noProof/>
                <w:webHidden/>
                <w:sz w:val="18"/>
                <w:szCs w:val="18"/>
              </w:rPr>
              <w:fldChar w:fldCharType="separate"/>
            </w:r>
            <w:r w:rsidR="00454F58">
              <w:rPr>
                <w:rFonts w:ascii="Calibri Light" w:hAnsi="Calibri Light" w:cs="Calibri Light"/>
                <w:noProof/>
                <w:webHidden/>
                <w:sz w:val="18"/>
                <w:szCs w:val="18"/>
              </w:rPr>
              <w:t>17</w:t>
            </w:r>
            <w:r w:rsidR="00222929" w:rsidRPr="00222929">
              <w:rPr>
                <w:rFonts w:ascii="Calibri Light" w:hAnsi="Calibri Light" w:cs="Calibri Light"/>
                <w:noProof/>
                <w:webHidden/>
                <w:sz w:val="18"/>
                <w:szCs w:val="18"/>
              </w:rPr>
              <w:fldChar w:fldCharType="end"/>
            </w:r>
          </w:hyperlink>
        </w:p>
        <w:p w14:paraId="65665746" w14:textId="3288A6D5" w:rsidR="00222929" w:rsidRPr="00222929" w:rsidRDefault="00000000" w:rsidP="00222929">
          <w:pPr>
            <w:pStyle w:val="Sommario2"/>
            <w:spacing w:after="0" w:line="240" w:lineRule="auto"/>
            <w:rPr>
              <w:rFonts w:ascii="Calibri Light" w:eastAsiaTheme="minorEastAsia" w:hAnsi="Calibri Light" w:cs="Calibri Light"/>
            </w:rPr>
          </w:pPr>
          <w:hyperlink w:anchor="_Toc127974039" w:history="1">
            <w:r w:rsidR="00222929" w:rsidRPr="00222929">
              <w:rPr>
                <w:rStyle w:val="Collegamentoipertestuale"/>
                <w:rFonts w:ascii="Calibri Light" w:hAnsi="Calibri Light" w:cs="Calibri Light"/>
                <w:sz w:val="18"/>
                <w:szCs w:val="18"/>
              </w:rPr>
              <w:t>B.1 Risorse Umane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_Toc127974039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18</w:t>
            </w:r>
            <w:r w:rsidR="00222929" w:rsidRPr="00222929">
              <w:rPr>
                <w:rFonts w:ascii="Calibri Light" w:hAnsi="Calibri Light" w:cs="Calibri Light"/>
                <w:webHidden/>
                <w:sz w:val="18"/>
                <w:szCs w:val="18"/>
              </w:rPr>
              <w:fldChar w:fldCharType="end"/>
            </w:r>
          </w:hyperlink>
        </w:p>
        <w:p w14:paraId="222EFFFC" w14:textId="075E34D1" w:rsidR="00222929" w:rsidRPr="00222929" w:rsidRDefault="00000000" w:rsidP="00222929">
          <w:pPr>
            <w:pStyle w:val="Sommario3"/>
            <w:spacing w:after="0" w:line="240" w:lineRule="auto"/>
            <w:rPr>
              <w:rFonts w:ascii="Calibri Light" w:eastAsiaTheme="minorEastAsia" w:hAnsi="Calibri Light" w:cs="Calibri Light"/>
            </w:rPr>
          </w:pPr>
          <w:hyperlink w:anchor="_Toc127974040" w:history="1">
            <w:r w:rsidR="00222929" w:rsidRPr="00222929">
              <w:rPr>
                <w:rStyle w:val="Collegamentoipertestuale"/>
                <w:rFonts w:ascii="Calibri Light" w:hAnsi="Calibri Light" w:cs="Calibri Light"/>
                <w:iCs/>
                <w:sz w:val="18"/>
                <w:szCs w:val="18"/>
              </w:rPr>
              <w:t xml:space="preserve">B.1.1 </w:t>
            </w:r>
            <w:r w:rsidR="00222929" w:rsidRPr="00222929">
              <w:rPr>
                <w:rStyle w:val="Collegamentoipertestuale"/>
                <w:rFonts w:ascii="Calibri Light" w:hAnsi="Calibri Light" w:cs="Calibri Light"/>
                <w:sz w:val="18"/>
                <w:szCs w:val="18"/>
              </w:rPr>
              <w:t>Reclutamento, qualificazione e gestione del personale docente e di ricerca</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_Toc127974040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18</w:t>
            </w:r>
            <w:r w:rsidR="00222929" w:rsidRPr="00222929">
              <w:rPr>
                <w:rFonts w:ascii="Calibri Light" w:hAnsi="Calibri Light" w:cs="Calibri Light"/>
                <w:webHidden/>
                <w:sz w:val="18"/>
                <w:szCs w:val="18"/>
              </w:rPr>
              <w:fldChar w:fldCharType="end"/>
            </w:r>
          </w:hyperlink>
        </w:p>
        <w:p w14:paraId="001F1B13" w14:textId="22C8B663" w:rsidR="00222929" w:rsidRPr="00222929" w:rsidRDefault="00000000" w:rsidP="00222929">
          <w:pPr>
            <w:pStyle w:val="Sommario3"/>
            <w:spacing w:after="0" w:line="240" w:lineRule="auto"/>
            <w:rPr>
              <w:rFonts w:ascii="Calibri Light" w:eastAsiaTheme="minorEastAsia" w:hAnsi="Calibri Light" w:cs="Calibri Light"/>
            </w:rPr>
          </w:pPr>
          <w:hyperlink w:anchor="_Toc127974041" w:history="1">
            <w:r w:rsidR="00222929" w:rsidRPr="00222929">
              <w:rPr>
                <w:rStyle w:val="Collegamentoipertestuale"/>
                <w:rFonts w:ascii="Calibri Light" w:hAnsi="Calibri Light" w:cs="Calibri Light"/>
                <w:sz w:val="18"/>
                <w:szCs w:val="18"/>
              </w:rPr>
              <w:t>B.1.2 Reclutamento, qualificazione e gestione del personale tecnico-amministrativo</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_Toc127974041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21</w:t>
            </w:r>
            <w:r w:rsidR="00222929" w:rsidRPr="00222929">
              <w:rPr>
                <w:rFonts w:ascii="Calibri Light" w:hAnsi="Calibri Light" w:cs="Calibri Light"/>
                <w:webHidden/>
                <w:sz w:val="18"/>
                <w:szCs w:val="18"/>
              </w:rPr>
              <w:fldChar w:fldCharType="end"/>
            </w:r>
          </w:hyperlink>
        </w:p>
        <w:p w14:paraId="445E680B" w14:textId="556BC910" w:rsidR="00222929" w:rsidRPr="00222929" w:rsidRDefault="00000000" w:rsidP="00222929">
          <w:pPr>
            <w:pStyle w:val="Sommario3"/>
            <w:spacing w:after="0" w:line="240" w:lineRule="auto"/>
            <w:rPr>
              <w:rFonts w:ascii="Calibri Light" w:eastAsiaTheme="minorEastAsia" w:hAnsi="Calibri Light" w:cs="Calibri Light"/>
            </w:rPr>
          </w:pPr>
          <w:hyperlink w:anchor="_Toc127974042" w:history="1">
            <w:r w:rsidR="00222929" w:rsidRPr="00222929">
              <w:rPr>
                <w:rStyle w:val="Collegamentoipertestuale"/>
                <w:rFonts w:ascii="Calibri Light" w:hAnsi="Calibri Light" w:cs="Calibri Light"/>
                <w:iCs/>
                <w:sz w:val="18"/>
                <w:szCs w:val="18"/>
              </w:rPr>
              <w:t xml:space="preserve">B.1.3 </w:t>
            </w:r>
            <w:r w:rsidR="00222929" w:rsidRPr="00222929">
              <w:rPr>
                <w:rStyle w:val="Collegamentoipertestuale"/>
                <w:rFonts w:ascii="Calibri Light" w:hAnsi="Calibri Light" w:cs="Calibri Light"/>
                <w:sz w:val="18"/>
                <w:szCs w:val="18"/>
              </w:rPr>
              <w:t>Dotazione di personale e servizi per l’amministrazione e per il supporto alla didattica, alla ricerca e alla terza missione/impatto sociale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_Toc127974042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24</w:t>
            </w:r>
            <w:r w:rsidR="00222929" w:rsidRPr="00222929">
              <w:rPr>
                <w:rFonts w:ascii="Calibri Light" w:hAnsi="Calibri Light" w:cs="Calibri Light"/>
                <w:webHidden/>
                <w:sz w:val="18"/>
                <w:szCs w:val="18"/>
              </w:rPr>
              <w:fldChar w:fldCharType="end"/>
            </w:r>
          </w:hyperlink>
        </w:p>
        <w:p w14:paraId="74CA340D" w14:textId="5034BF26" w:rsidR="00222929" w:rsidRPr="00222929" w:rsidRDefault="00000000" w:rsidP="00222929">
          <w:pPr>
            <w:pStyle w:val="Sommario2"/>
            <w:spacing w:after="0" w:line="240" w:lineRule="auto"/>
            <w:rPr>
              <w:rFonts w:ascii="Calibri Light" w:eastAsiaTheme="minorEastAsia" w:hAnsi="Calibri Light" w:cs="Calibri Light"/>
            </w:rPr>
          </w:pPr>
          <w:hyperlink w:anchor="_Toc127974043" w:history="1">
            <w:r w:rsidR="00222929" w:rsidRPr="00222929">
              <w:rPr>
                <w:rStyle w:val="Collegamentoipertestuale"/>
                <w:rFonts w:ascii="Calibri Light" w:hAnsi="Calibri Light" w:cs="Calibri Light"/>
                <w:sz w:val="18"/>
                <w:szCs w:val="18"/>
              </w:rPr>
              <w:t>B.2 Risorse finanziarie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_Toc127974043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27</w:t>
            </w:r>
            <w:r w:rsidR="00222929" w:rsidRPr="00222929">
              <w:rPr>
                <w:rFonts w:ascii="Calibri Light" w:hAnsi="Calibri Light" w:cs="Calibri Light"/>
                <w:webHidden/>
                <w:sz w:val="18"/>
                <w:szCs w:val="18"/>
              </w:rPr>
              <w:fldChar w:fldCharType="end"/>
            </w:r>
          </w:hyperlink>
        </w:p>
        <w:p w14:paraId="0C3BDEF2" w14:textId="1D1EFF8C" w:rsidR="00222929" w:rsidRPr="00222929" w:rsidRDefault="00000000" w:rsidP="00222929">
          <w:pPr>
            <w:pStyle w:val="Sommario3"/>
            <w:spacing w:after="0" w:line="240" w:lineRule="auto"/>
            <w:rPr>
              <w:rFonts w:ascii="Calibri Light" w:eastAsiaTheme="minorEastAsia" w:hAnsi="Calibri Light" w:cs="Calibri Light"/>
            </w:rPr>
          </w:pPr>
          <w:hyperlink w:anchor="_Toc127974044" w:history="1">
            <w:r w:rsidR="00222929" w:rsidRPr="00222929">
              <w:rPr>
                <w:rStyle w:val="Collegamentoipertestuale"/>
                <w:rFonts w:ascii="Calibri Light" w:hAnsi="Calibri Light" w:cs="Calibri Light"/>
                <w:sz w:val="18"/>
                <w:szCs w:val="18"/>
              </w:rPr>
              <w:t>B.2.1 Pianificazione e gestione delle risorse finanziarie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_Toc127974044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27</w:t>
            </w:r>
            <w:r w:rsidR="00222929" w:rsidRPr="00222929">
              <w:rPr>
                <w:rFonts w:ascii="Calibri Light" w:hAnsi="Calibri Light" w:cs="Calibri Light"/>
                <w:webHidden/>
                <w:sz w:val="18"/>
                <w:szCs w:val="18"/>
              </w:rPr>
              <w:fldChar w:fldCharType="end"/>
            </w:r>
          </w:hyperlink>
        </w:p>
        <w:p w14:paraId="6FE4A614" w14:textId="784FD010" w:rsidR="00222929" w:rsidRPr="00222929" w:rsidRDefault="00000000" w:rsidP="00222929">
          <w:pPr>
            <w:pStyle w:val="Sommario2"/>
            <w:spacing w:after="0" w:line="240" w:lineRule="auto"/>
            <w:rPr>
              <w:rFonts w:ascii="Calibri Light" w:eastAsiaTheme="minorEastAsia" w:hAnsi="Calibri Light" w:cs="Calibri Light"/>
            </w:rPr>
          </w:pPr>
          <w:hyperlink w:anchor="_Toc127974045" w:history="1">
            <w:r w:rsidR="00222929" w:rsidRPr="00222929">
              <w:rPr>
                <w:rStyle w:val="Collegamentoipertestuale"/>
                <w:rFonts w:ascii="Calibri Light" w:hAnsi="Calibri Light" w:cs="Calibri Light"/>
                <w:iCs/>
                <w:sz w:val="18"/>
                <w:szCs w:val="18"/>
              </w:rPr>
              <w:t>B.3 Strutture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_Toc127974045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29</w:t>
            </w:r>
            <w:r w:rsidR="00222929" w:rsidRPr="00222929">
              <w:rPr>
                <w:rFonts w:ascii="Calibri Light" w:hAnsi="Calibri Light" w:cs="Calibri Light"/>
                <w:webHidden/>
                <w:sz w:val="18"/>
                <w:szCs w:val="18"/>
              </w:rPr>
              <w:fldChar w:fldCharType="end"/>
            </w:r>
          </w:hyperlink>
        </w:p>
        <w:p w14:paraId="31C44800" w14:textId="4CF53E56" w:rsidR="00222929" w:rsidRPr="00222929" w:rsidRDefault="00000000" w:rsidP="00222929">
          <w:pPr>
            <w:pStyle w:val="Sommario3"/>
            <w:spacing w:after="0" w:line="240" w:lineRule="auto"/>
            <w:rPr>
              <w:rFonts w:ascii="Calibri Light" w:eastAsiaTheme="minorEastAsia" w:hAnsi="Calibri Light" w:cs="Calibri Light"/>
            </w:rPr>
          </w:pPr>
          <w:hyperlink w:anchor="_Toc127974046" w:history="1">
            <w:r w:rsidR="00222929" w:rsidRPr="00222929">
              <w:rPr>
                <w:rStyle w:val="Collegamentoipertestuale"/>
                <w:rFonts w:ascii="Calibri Light" w:hAnsi="Calibri Light" w:cs="Calibri Light"/>
                <w:iCs/>
                <w:sz w:val="18"/>
                <w:szCs w:val="18"/>
              </w:rPr>
              <w:t xml:space="preserve">B.3.1 </w:t>
            </w:r>
            <w:r w:rsidR="00222929" w:rsidRPr="00222929">
              <w:rPr>
                <w:rStyle w:val="Collegamentoipertestuale"/>
                <w:rFonts w:ascii="Calibri Light" w:hAnsi="Calibri Light" w:cs="Calibri Light"/>
                <w:sz w:val="18"/>
                <w:szCs w:val="18"/>
              </w:rPr>
              <w:t>Pianificazione e gestione delle strutture e infrastrutture edilizie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_Toc127974046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29</w:t>
            </w:r>
            <w:r w:rsidR="00222929" w:rsidRPr="00222929">
              <w:rPr>
                <w:rFonts w:ascii="Calibri Light" w:hAnsi="Calibri Light" w:cs="Calibri Light"/>
                <w:webHidden/>
                <w:sz w:val="18"/>
                <w:szCs w:val="18"/>
              </w:rPr>
              <w:fldChar w:fldCharType="end"/>
            </w:r>
          </w:hyperlink>
        </w:p>
        <w:p w14:paraId="520AEFDB" w14:textId="03A2E49B" w:rsidR="00222929" w:rsidRPr="00222929" w:rsidRDefault="00000000" w:rsidP="00222929">
          <w:pPr>
            <w:pStyle w:val="Sommario3"/>
            <w:spacing w:after="0" w:line="240" w:lineRule="auto"/>
            <w:rPr>
              <w:rFonts w:ascii="Calibri Light" w:eastAsiaTheme="minorEastAsia" w:hAnsi="Calibri Light" w:cs="Calibri Light"/>
            </w:rPr>
          </w:pPr>
          <w:hyperlink w:anchor="_Toc127974047" w:history="1">
            <w:r w:rsidR="00222929" w:rsidRPr="00222929">
              <w:rPr>
                <w:rStyle w:val="Collegamentoipertestuale"/>
                <w:rFonts w:ascii="Calibri Light" w:hAnsi="Calibri Light" w:cs="Calibri Light"/>
                <w:iCs/>
                <w:sz w:val="18"/>
                <w:szCs w:val="18"/>
              </w:rPr>
              <w:t xml:space="preserve">B.3.2 </w:t>
            </w:r>
            <w:r w:rsidR="00222929" w:rsidRPr="00222929">
              <w:rPr>
                <w:rStyle w:val="Collegamentoipertestuale"/>
                <w:rFonts w:ascii="Calibri Light" w:hAnsi="Calibri Light" w:cs="Calibri Light"/>
                <w:sz w:val="18"/>
                <w:szCs w:val="18"/>
              </w:rPr>
              <w:t>Adeguatezza delle strutture e infrastrutture edilizie per la didattica, la ricerca e la terza missione/impatto sociale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_Toc127974047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31</w:t>
            </w:r>
            <w:r w:rsidR="00222929" w:rsidRPr="00222929">
              <w:rPr>
                <w:rFonts w:ascii="Calibri Light" w:hAnsi="Calibri Light" w:cs="Calibri Light"/>
                <w:webHidden/>
                <w:sz w:val="18"/>
                <w:szCs w:val="18"/>
              </w:rPr>
              <w:fldChar w:fldCharType="end"/>
            </w:r>
          </w:hyperlink>
        </w:p>
        <w:p w14:paraId="08A085D2" w14:textId="053D5218" w:rsidR="00222929" w:rsidRPr="00222929" w:rsidRDefault="00000000" w:rsidP="00222929">
          <w:pPr>
            <w:pStyle w:val="Sommario3"/>
            <w:spacing w:after="0" w:line="240" w:lineRule="auto"/>
            <w:rPr>
              <w:rFonts w:ascii="Calibri Light" w:eastAsiaTheme="minorEastAsia" w:hAnsi="Calibri Light" w:cs="Calibri Light"/>
            </w:rPr>
          </w:pPr>
          <w:hyperlink w:anchor="_Toc127974048" w:history="1">
            <w:r w:rsidR="00222929" w:rsidRPr="00222929">
              <w:rPr>
                <w:rStyle w:val="Collegamentoipertestuale"/>
                <w:rFonts w:ascii="Calibri Light" w:hAnsi="Calibri Light" w:cs="Calibri Light"/>
                <w:iCs/>
                <w:sz w:val="18"/>
                <w:szCs w:val="18"/>
              </w:rPr>
              <w:t>B.4.1 Pianificazione e gestione delle attrezzature e delle tecnologie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_Toc127974048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33</w:t>
            </w:r>
            <w:r w:rsidR="00222929" w:rsidRPr="00222929">
              <w:rPr>
                <w:rFonts w:ascii="Calibri Light" w:hAnsi="Calibri Light" w:cs="Calibri Light"/>
                <w:webHidden/>
                <w:sz w:val="18"/>
                <w:szCs w:val="18"/>
              </w:rPr>
              <w:fldChar w:fldCharType="end"/>
            </w:r>
          </w:hyperlink>
        </w:p>
        <w:p w14:paraId="113A73ED" w14:textId="69E665A1" w:rsidR="00222929" w:rsidRPr="00222929" w:rsidRDefault="00000000" w:rsidP="00222929">
          <w:pPr>
            <w:pStyle w:val="Sommario3"/>
            <w:spacing w:after="0" w:line="240" w:lineRule="auto"/>
            <w:rPr>
              <w:rFonts w:ascii="Calibri Light" w:eastAsiaTheme="minorEastAsia" w:hAnsi="Calibri Light" w:cs="Calibri Light"/>
            </w:rPr>
          </w:pPr>
          <w:hyperlink w:anchor="_Toc127974049" w:history="1">
            <w:r w:rsidR="00222929" w:rsidRPr="00222929">
              <w:rPr>
                <w:rStyle w:val="Collegamentoipertestuale"/>
                <w:rFonts w:ascii="Calibri Light" w:hAnsi="Calibri Light" w:cs="Calibri Light"/>
                <w:iCs/>
                <w:sz w:val="18"/>
                <w:szCs w:val="18"/>
              </w:rPr>
              <w:t>B.4.2 Adeguatezza delle attrezzature e delle tecnologie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_Toc127974049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35</w:t>
            </w:r>
            <w:r w:rsidR="00222929" w:rsidRPr="00222929">
              <w:rPr>
                <w:rFonts w:ascii="Calibri Light" w:hAnsi="Calibri Light" w:cs="Calibri Light"/>
                <w:webHidden/>
                <w:sz w:val="18"/>
                <w:szCs w:val="18"/>
              </w:rPr>
              <w:fldChar w:fldCharType="end"/>
            </w:r>
          </w:hyperlink>
        </w:p>
        <w:p w14:paraId="0A7E0C24" w14:textId="12701545" w:rsidR="00222929" w:rsidRPr="00222929" w:rsidRDefault="00000000" w:rsidP="00222929">
          <w:pPr>
            <w:pStyle w:val="Sommario3"/>
            <w:spacing w:after="0" w:line="240" w:lineRule="auto"/>
            <w:rPr>
              <w:rFonts w:ascii="Calibri Light" w:eastAsiaTheme="minorEastAsia" w:hAnsi="Calibri Light" w:cs="Calibri Light"/>
            </w:rPr>
          </w:pPr>
          <w:hyperlink w:anchor="_Toc127974050" w:history="1">
            <w:r w:rsidR="00222929" w:rsidRPr="00222929">
              <w:rPr>
                <w:rStyle w:val="Collegamentoipertestuale"/>
                <w:rFonts w:ascii="Calibri Light" w:hAnsi="Calibri Light" w:cs="Calibri Light"/>
                <w:iCs/>
                <w:sz w:val="18"/>
                <w:szCs w:val="18"/>
              </w:rPr>
              <w:t xml:space="preserve">B.4.3 </w:t>
            </w:r>
            <w:r w:rsidR="00222929" w:rsidRPr="00222929">
              <w:rPr>
                <w:rStyle w:val="Collegamentoipertestuale"/>
                <w:rFonts w:ascii="Calibri Light" w:hAnsi="Calibri Light" w:cs="Calibri Light"/>
                <w:sz w:val="18"/>
                <w:szCs w:val="18"/>
              </w:rPr>
              <w:t>Infrastrutture e servizi di supporto alla didattica integralmente o prevalentemente a distanza</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_Toc127974050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37</w:t>
            </w:r>
            <w:r w:rsidR="00222929" w:rsidRPr="00222929">
              <w:rPr>
                <w:rFonts w:ascii="Calibri Light" w:hAnsi="Calibri Light" w:cs="Calibri Light"/>
                <w:webHidden/>
                <w:sz w:val="18"/>
                <w:szCs w:val="18"/>
              </w:rPr>
              <w:fldChar w:fldCharType="end"/>
            </w:r>
          </w:hyperlink>
        </w:p>
        <w:p w14:paraId="20A467AB" w14:textId="45802282" w:rsidR="00222929" w:rsidRPr="00222929" w:rsidRDefault="00000000" w:rsidP="00222929">
          <w:pPr>
            <w:pStyle w:val="Sommario2"/>
            <w:spacing w:after="0" w:line="240" w:lineRule="auto"/>
            <w:rPr>
              <w:rFonts w:ascii="Calibri Light" w:eastAsiaTheme="minorEastAsia" w:hAnsi="Calibri Light" w:cs="Calibri Light"/>
            </w:rPr>
          </w:pPr>
          <w:hyperlink w:anchor="_Toc127974051" w:history="1">
            <w:r w:rsidR="00222929" w:rsidRPr="00222929">
              <w:rPr>
                <w:rStyle w:val="Collegamentoipertestuale"/>
                <w:rFonts w:ascii="Calibri Light" w:hAnsi="Calibri Light" w:cs="Calibri Light"/>
                <w:iCs/>
                <w:sz w:val="18"/>
                <w:szCs w:val="18"/>
              </w:rPr>
              <w:t>B.5 Gestione delle informazioni e della conoscenza</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_Toc127974051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40</w:t>
            </w:r>
            <w:r w:rsidR="00222929" w:rsidRPr="00222929">
              <w:rPr>
                <w:rFonts w:ascii="Calibri Light" w:hAnsi="Calibri Light" w:cs="Calibri Light"/>
                <w:webHidden/>
                <w:sz w:val="18"/>
                <w:szCs w:val="18"/>
              </w:rPr>
              <w:fldChar w:fldCharType="end"/>
            </w:r>
          </w:hyperlink>
        </w:p>
        <w:p w14:paraId="5E29D380" w14:textId="4C4BE366" w:rsidR="00222929" w:rsidRPr="00222929" w:rsidRDefault="00000000" w:rsidP="00222929">
          <w:pPr>
            <w:pStyle w:val="Sommario3"/>
            <w:spacing w:after="0" w:line="240" w:lineRule="auto"/>
            <w:rPr>
              <w:rFonts w:ascii="Calibri Light" w:eastAsiaTheme="minorEastAsia" w:hAnsi="Calibri Light" w:cs="Calibri Light"/>
            </w:rPr>
          </w:pPr>
          <w:hyperlink w:anchor="_Toc127974052" w:history="1">
            <w:r w:rsidR="00222929" w:rsidRPr="00222929">
              <w:rPr>
                <w:rStyle w:val="Collegamentoipertestuale"/>
                <w:rFonts w:ascii="Calibri Light" w:hAnsi="Calibri Light" w:cs="Calibri Light"/>
                <w:sz w:val="18"/>
                <w:szCs w:val="18"/>
              </w:rPr>
              <w:t>B.5.1 Gestione delle informazioni e della conoscenza</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_Toc127974052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40</w:t>
            </w:r>
            <w:r w:rsidR="00222929" w:rsidRPr="00222929">
              <w:rPr>
                <w:rFonts w:ascii="Calibri Light" w:hAnsi="Calibri Light" w:cs="Calibri Light"/>
                <w:webHidden/>
                <w:sz w:val="18"/>
                <w:szCs w:val="18"/>
              </w:rPr>
              <w:fldChar w:fldCharType="end"/>
            </w:r>
          </w:hyperlink>
        </w:p>
        <w:p w14:paraId="05A3C12D" w14:textId="6B918404" w:rsidR="00222929" w:rsidRPr="00222929" w:rsidRDefault="00000000" w:rsidP="00222929">
          <w:pPr>
            <w:pStyle w:val="Sommario1"/>
            <w:spacing w:after="0" w:line="240" w:lineRule="auto"/>
            <w:rPr>
              <w:rFonts w:ascii="Calibri Light" w:eastAsiaTheme="minorEastAsia" w:hAnsi="Calibri Light" w:cs="Calibri Light"/>
              <w:noProof/>
            </w:rPr>
          </w:pPr>
          <w:hyperlink w:anchor="_Toc127974053" w:history="1">
            <w:r w:rsidR="00222929" w:rsidRPr="00222929">
              <w:rPr>
                <w:rStyle w:val="Collegamentoipertestuale"/>
                <w:rFonts w:ascii="Calibri Light" w:hAnsi="Calibri Light" w:cs="Calibri Light"/>
                <w:noProof/>
                <w:sz w:val="18"/>
                <w:szCs w:val="18"/>
              </w:rPr>
              <w:t>Ambito C – Assicurazione della Qualità</w:t>
            </w:r>
            <w:r w:rsidR="00222929" w:rsidRPr="00222929">
              <w:rPr>
                <w:rFonts w:ascii="Calibri Light" w:hAnsi="Calibri Light" w:cs="Calibri Light"/>
                <w:noProof/>
                <w:webHidden/>
                <w:sz w:val="18"/>
                <w:szCs w:val="18"/>
              </w:rPr>
              <w:tab/>
            </w:r>
            <w:r w:rsidR="00222929" w:rsidRPr="00222929">
              <w:rPr>
                <w:rFonts w:ascii="Calibri Light" w:hAnsi="Calibri Light" w:cs="Calibri Light"/>
                <w:noProof/>
                <w:webHidden/>
                <w:sz w:val="18"/>
                <w:szCs w:val="18"/>
              </w:rPr>
              <w:fldChar w:fldCharType="begin"/>
            </w:r>
            <w:r w:rsidR="00222929" w:rsidRPr="00222929">
              <w:rPr>
                <w:rFonts w:ascii="Calibri Light" w:hAnsi="Calibri Light" w:cs="Calibri Light"/>
                <w:noProof/>
                <w:webHidden/>
                <w:sz w:val="18"/>
                <w:szCs w:val="18"/>
              </w:rPr>
              <w:instrText xml:space="preserve"> PAGEREF _Toc127974053 \h </w:instrText>
            </w:r>
            <w:r w:rsidR="00222929" w:rsidRPr="00222929">
              <w:rPr>
                <w:rFonts w:ascii="Calibri Light" w:hAnsi="Calibri Light" w:cs="Calibri Light"/>
                <w:noProof/>
                <w:webHidden/>
                <w:sz w:val="18"/>
                <w:szCs w:val="18"/>
              </w:rPr>
            </w:r>
            <w:r w:rsidR="00222929" w:rsidRPr="00222929">
              <w:rPr>
                <w:rFonts w:ascii="Calibri Light" w:hAnsi="Calibri Light" w:cs="Calibri Light"/>
                <w:noProof/>
                <w:webHidden/>
                <w:sz w:val="18"/>
                <w:szCs w:val="18"/>
              </w:rPr>
              <w:fldChar w:fldCharType="separate"/>
            </w:r>
            <w:r w:rsidR="00454F58">
              <w:rPr>
                <w:rFonts w:ascii="Calibri Light" w:hAnsi="Calibri Light" w:cs="Calibri Light"/>
                <w:noProof/>
                <w:webHidden/>
                <w:sz w:val="18"/>
                <w:szCs w:val="18"/>
              </w:rPr>
              <w:t>42</w:t>
            </w:r>
            <w:r w:rsidR="00222929" w:rsidRPr="00222929">
              <w:rPr>
                <w:rFonts w:ascii="Calibri Light" w:hAnsi="Calibri Light" w:cs="Calibri Light"/>
                <w:noProof/>
                <w:webHidden/>
                <w:sz w:val="18"/>
                <w:szCs w:val="18"/>
              </w:rPr>
              <w:fldChar w:fldCharType="end"/>
            </w:r>
          </w:hyperlink>
        </w:p>
        <w:p w14:paraId="76368F7F" w14:textId="53FFB216" w:rsidR="00222929" w:rsidRPr="00222929" w:rsidRDefault="00000000" w:rsidP="00222929">
          <w:pPr>
            <w:pStyle w:val="Sommario3"/>
            <w:spacing w:after="0" w:line="240" w:lineRule="auto"/>
            <w:rPr>
              <w:rFonts w:ascii="Calibri Light" w:eastAsiaTheme="minorEastAsia" w:hAnsi="Calibri Light" w:cs="Calibri Light"/>
            </w:rPr>
          </w:pPr>
          <w:hyperlink w:anchor="_Toc127974054" w:history="1">
            <w:r w:rsidR="00222929" w:rsidRPr="00222929">
              <w:rPr>
                <w:rStyle w:val="Collegamentoipertestuale"/>
                <w:rFonts w:ascii="Calibri Light" w:hAnsi="Calibri Light" w:cs="Calibri Light"/>
                <w:sz w:val="18"/>
                <w:szCs w:val="18"/>
              </w:rPr>
              <w:t>Considerare anche le Note presenti nella pagina web “Linee Guida e Strumenti di supporto”</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_Toc127974054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42</w:t>
            </w:r>
            <w:r w:rsidR="00222929" w:rsidRPr="00222929">
              <w:rPr>
                <w:rFonts w:ascii="Calibri Light" w:hAnsi="Calibri Light" w:cs="Calibri Light"/>
                <w:webHidden/>
                <w:sz w:val="18"/>
                <w:szCs w:val="18"/>
              </w:rPr>
              <w:fldChar w:fldCharType="end"/>
            </w:r>
          </w:hyperlink>
        </w:p>
        <w:p w14:paraId="262BE52A" w14:textId="604172B1" w:rsidR="00222929" w:rsidRPr="00222929" w:rsidRDefault="00000000" w:rsidP="00222929">
          <w:pPr>
            <w:pStyle w:val="Sommario3"/>
            <w:spacing w:after="0" w:line="240" w:lineRule="auto"/>
            <w:rPr>
              <w:rFonts w:ascii="Calibri Light" w:eastAsiaTheme="minorEastAsia" w:hAnsi="Calibri Light" w:cs="Calibri Light"/>
            </w:rPr>
          </w:pPr>
          <w:hyperlink w:anchor="_Toc127974055" w:history="1">
            <w:r w:rsidR="00222929" w:rsidRPr="00222929">
              <w:rPr>
                <w:rStyle w:val="Collegamentoipertestuale"/>
                <w:rFonts w:ascii="Calibri Light" w:hAnsi="Calibri Light" w:cs="Calibri Light"/>
                <w:sz w:val="18"/>
                <w:szCs w:val="18"/>
              </w:rPr>
              <w:t>C.1 Autovalutazione, valutazione e riesame dei CdS, dei Dottorati di Ricerca e dei Dipartimenti con il supporto del Presidio della Qualità</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_Toc127974055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43</w:t>
            </w:r>
            <w:r w:rsidR="00222929" w:rsidRPr="00222929">
              <w:rPr>
                <w:rFonts w:ascii="Calibri Light" w:hAnsi="Calibri Light" w:cs="Calibri Light"/>
                <w:webHidden/>
                <w:sz w:val="18"/>
                <w:szCs w:val="18"/>
              </w:rPr>
              <w:fldChar w:fldCharType="end"/>
            </w:r>
          </w:hyperlink>
        </w:p>
        <w:p w14:paraId="7D0330A1" w14:textId="46A4D0CA" w:rsidR="00222929" w:rsidRPr="00222929" w:rsidRDefault="00000000" w:rsidP="00222929">
          <w:pPr>
            <w:pStyle w:val="Sommario3"/>
            <w:spacing w:after="0" w:line="240" w:lineRule="auto"/>
            <w:rPr>
              <w:rFonts w:ascii="Calibri Light" w:eastAsiaTheme="minorEastAsia" w:hAnsi="Calibri Light" w:cs="Calibri Light"/>
            </w:rPr>
          </w:pPr>
          <w:hyperlink w:anchor="_Toc127974056" w:history="1">
            <w:r w:rsidR="00222929" w:rsidRPr="00222929">
              <w:rPr>
                <w:rStyle w:val="Collegamentoipertestuale"/>
                <w:rFonts w:ascii="Calibri Light" w:hAnsi="Calibri Light" w:cs="Calibri Light"/>
                <w:sz w:val="18"/>
                <w:szCs w:val="18"/>
              </w:rPr>
              <w:t>C.2 Monitoraggio del sistema di Assicurazione della Qualità di Ateneo</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_Toc127974056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45</w:t>
            </w:r>
            <w:r w:rsidR="00222929" w:rsidRPr="00222929">
              <w:rPr>
                <w:rFonts w:ascii="Calibri Light" w:hAnsi="Calibri Light" w:cs="Calibri Light"/>
                <w:webHidden/>
                <w:sz w:val="18"/>
                <w:szCs w:val="18"/>
              </w:rPr>
              <w:fldChar w:fldCharType="end"/>
            </w:r>
          </w:hyperlink>
        </w:p>
        <w:p w14:paraId="7E6D8F6A" w14:textId="34231CF6" w:rsidR="00222929" w:rsidRPr="00222929" w:rsidRDefault="00000000" w:rsidP="00222929">
          <w:pPr>
            <w:pStyle w:val="Sommario3"/>
            <w:spacing w:after="0" w:line="240" w:lineRule="auto"/>
            <w:rPr>
              <w:rFonts w:ascii="Calibri Light" w:eastAsiaTheme="minorEastAsia" w:hAnsi="Calibri Light" w:cs="Calibri Light"/>
            </w:rPr>
          </w:pPr>
          <w:hyperlink w:anchor="_Toc127974057" w:history="1">
            <w:r w:rsidR="00222929" w:rsidRPr="00222929">
              <w:rPr>
                <w:rStyle w:val="Collegamentoipertestuale"/>
                <w:rFonts w:ascii="Calibri Light" w:hAnsi="Calibri Light" w:cs="Calibri Light"/>
                <w:sz w:val="18"/>
                <w:szCs w:val="18"/>
              </w:rPr>
              <w:t>C.3 Valutazione del Sistema e dei Processi di Assicurazione della Qualità della didattica, della ricerca e della terza missione/impatto sociale da parte del Nucleo di Valutazione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_Toc127974057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47</w:t>
            </w:r>
            <w:r w:rsidR="00222929" w:rsidRPr="00222929">
              <w:rPr>
                <w:rFonts w:ascii="Calibri Light" w:hAnsi="Calibri Light" w:cs="Calibri Light"/>
                <w:webHidden/>
                <w:sz w:val="18"/>
                <w:szCs w:val="18"/>
              </w:rPr>
              <w:fldChar w:fldCharType="end"/>
            </w:r>
          </w:hyperlink>
        </w:p>
        <w:p w14:paraId="4C23CA52" w14:textId="18554A6D" w:rsidR="00222929" w:rsidRPr="00222929" w:rsidRDefault="00000000" w:rsidP="00222929">
          <w:pPr>
            <w:pStyle w:val="Sommario1"/>
            <w:spacing w:after="0" w:line="240" w:lineRule="auto"/>
            <w:rPr>
              <w:rFonts w:ascii="Calibri Light" w:eastAsiaTheme="minorEastAsia" w:hAnsi="Calibri Light" w:cs="Calibri Light"/>
              <w:noProof/>
            </w:rPr>
          </w:pPr>
          <w:hyperlink w:anchor="_Toc127974058" w:history="1">
            <w:r w:rsidR="00222929" w:rsidRPr="00222929">
              <w:rPr>
                <w:rStyle w:val="Collegamentoipertestuale"/>
                <w:rFonts w:ascii="Calibri Light" w:hAnsi="Calibri Light" w:cs="Calibri Light"/>
                <w:noProof/>
                <w:sz w:val="18"/>
                <w:szCs w:val="18"/>
              </w:rPr>
              <w:t>Ambito D – Qualità della didattica e dei servizi agli studenti</w:t>
            </w:r>
            <w:r w:rsidR="00222929" w:rsidRPr="00222929">
              <w:rPr>
                <w:rFonts w:ascii="Calibri Light" w:hAnsi="Calibri Light" w:cs="Calibri Light"/>
                <w:noProof/>
                <w:webHidden/>
                <w:sz w:val="18"/>
                <w:szCs w:val="18"/>
              </w:rPr>
              <w:tab/>
            </w:r>
            <w:r w:rsidR="00222929" w:rsidRPr="00222929">
              <w:rPr>
                <w:rFonts w:ascii="Calibri Light" w:hAnsi="Calibri Light" w:cs="Calibri Light"/>
                <w:noProof/>
                <w:webHidden/>
                <w:sz w:val="18"/>
                <w:szCs w:val="18"/>
              </w:rPr>
              <w:fldChar w:fldCharType="begin"/>
            </w:r>
            <w:r w:rsidR="00222929" w:rsidRPr="00222929">
              <w:rPr>
                <w:rFonts w:ascii="Calibri Light" w:hAnsi="Calibri Light" w:cs="Calibri Light"/>
                <w:noProof/>
                <w:webHidden/>
                <w:sz w:val="18"/>
                <w:szCs w:val="18"/>
              </w:rPr>
              <w:instrText xml:space="preserve"> PAGEREF _Toc127974058 \h </w:instrText>
            </w:r>
            <w:r w:rsidR="00222929" w:rsidRPr="00222929">
              <w:rPr>
                <w:rFonts w:ascii="Calibri Light" w:hAnsi="Calibri Light" w:cs="Calibri Light"/>
                <w:noProof/>
                <w:webHidden/>
                <w:sz w:val="18"/>
                <w:szCs w:val="18"/>
              </w:rPr>
            </w:r>
            <w:r w:rsidR="00222929" w:rsidRPr="00222929">
              <w:rPr>
                <w:rFonts w:ascii="Calibri Light" w:hAnsi="Calibri Light" w:cs="Calibri Light"/>
                <w:noProof/>
                <w:webHidden/>
                <w:sz w:val="18"/>
                <w:szCs w:val="18"/>
              </w:rPr>
              <w:fldChar w:fldCharType="separate"/>
            </w:r>
            <w:r w:rsidR="00454F58">
              <w:rPr>
                <w:rFonts w:ascii="Calibri Light" w:hAnsi="Calibri Light" w:cs="Calibri Light"/>
                <w:noProof/>
                <w:webHidden/>
                <w:sz w:val="18"/>
                <w:szCs w:val="18"/>
              </w:rPr>
              <w:t>49</w:t>
            </w:r>
            <w:r w:rsidR="00222929" w:rsidRPr="00222929">
              <w:rPr>
                <w:rFonts w:ascii="Calibri Light" w:hAnsi="Calibri Light" w:cs="Calibri Light"/>
                <w:noProof/>
                <w:webHidden/>
                <w:sz w:val="18"/>
                <w:szCs w:val="18"/>
              </w:rPr>
              <w:fldChar w:fldCharType="end"/>
            </w:r>
          </w:hyperlink>
        </w:p>
        <w:p w14:paraId="14158C86" w14:textId="0E1A979A" w:rsidR="00222929" w:rsidRPr="00222929" w:rsidRDefault="00000000" w:rsidP="00222929">
          <w:pPr>
            <w:pStyle w:val="Sommario3"/>
            <w:spacing w:after="0" w:line="240" w:lineRule="auto"/>
            <w:rPr>
              <w:rFonts w:ascii="Calibri Light" w:eastAsiaTheme="minorEastAsia" w:hAnsi="Calibri Light" w:cs="Calibri Light"/>
            </w:rPr>
          </w:pPr>
          <w:hyperlink w:anchor="_Toc127974059" w:history="1">
            <w:r w:rsidR="00222929" w:rsidRPr="00222929">
              <w:rPr>
                <w:rStyle w:val="Collegamentoipertestuale"/>
                <w:rFonts w:ascii="Calibri Light" w:hAnsi="Calibri Light" w:cs="Calibri Light"/>
                <w:sz w:val="18"/>
                <w:szCs w:val="18"/>
              </w:rPr>
              <w:t>D.1 Programmazione dell’offerta formativa</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_Toc127974059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50</w:t>
            </w:r>
            <w:r w:rsidR="00222929" w:rsidRPr="00222929">
              <w:rPr>
                <w:rFonts w:ascii="Calibri Light" w:hAnsi="Calibri Light" w:cs="Calibri Light"/>
                <w:webHidden/>
                <w:sz w:val="18"/>
                <w:szCs w:val="18"/>
              </w:rPr>
              <w:fldChar w:fldCharType="end"/>
            </w:r>
          </w:hyperlink>
        </w:p>
        <w:p w14:paraId="19BCB744" w14:textId="24553728" w:rsidR="00222929" w:rsidRPr="00222929" w:rsidRDefault="00000000" w:rsidP="00222929">
          <w:pPr>
            <w:pStyle w:val="Sommario3"/>
            <w:spacing w:after="0" w:line="240" w:lineRule="auto"/>
            <w:rPr>
              <w:rFonts w:ascii="Calibri Light" w:eastAsiaTheme="minorEastAsia" w:hAnsi="Calibri Light" w:cs="Calibri Light"/>
            </w:rPr>
          </w:pPr>
          <w:hyperlink w:anchor="_Toc127974060" w:history="1">
            <w:r w:rsidR="00222929" w:rsidRPr="00222929">
              <w:rPr>
                <w:rStyle w:val="Collegamentoipertestuale"/>
                <w:rFonts w:ascii="Calibri Light" w:hAnsi="Calibri Light" w:cs="Calibri Light"/>
                <w:sz w:val="18"/>
                <w:szCs w:val="18"/>
              </w:rPr>
              <w:t>D.2 Progettazione e aggiornamento di CdS e Dottorati di Ricerca incentrati sullo studente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_Toc127974060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52</w:t>
            </w:r>
            <w:r w:rsidR="00222929" w:rsidRPr="00222929">
              <w:rPr>
                <w:rFonts w:ascii="Calibri Light" w:hAnsi="Calibri Light" w:cs="Calibri Light"/>
                <w:webHidden/>
                <w:sz w:val="18"/>
                <w:szCs w:val="18"/>
              </w:rPr>
              <w:fldChar w:fldCharType="end"/>
            </w:r>
          </w:hyperlink>
        </w:p>
        <w:p w14:paraId="77CF6339" w14:textId="35CBDD97" w:rsidR="00222929" w:rsidRPr="00222929" w:rsidRDefault="00000000" w:rsidP="00222929">
          <w:pPr>
            <w:pStyle w:val="Sommario3"/>
            <w:spacing w:after="0" w:line="240" w:lineRule="auto"/>
            <w:rPr>
              <w:rFonts w:ascii="Calibri Light" w:eastAsiaTheme="minorEastAsia" w:hAnsi="Calibri Light" w:cs="Calibri Light"/>
            </w:rPr>
          </w:pPr>
          <w:hyperlink w:anchor="_Toc127974061" w:history="1">
            <w:r w:rsidR="00222929" w:rsidRPr="00222929">
              <w:rPr>
                <w:rStyle w:val="Collegamentoipertestuale"/>
                <w:rFonts w:ascii="Calibri Light" w:hAnsi="Calibri Light" w:cs="Calibri Light"/>
                <w:sz w:val="18"/>
                <w:szCs w:val="18"/>
              </w:rPr>
              <w:t>D.3 Ammissione e carriera degli studenti</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_Toc127974061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55</w:t>
            </w:r>
            <w:r w:rsidR="00222929" w:rsidRPr="00222929">
              <w:rPr>
                <w:rFonts w:ascii="Calibri Light" w:hAnsi="Calibri Light" w:cs="Calibri Light"/>
                <w:webHidden/>
                <w:sz w:val="18"/>
                <w:szCs w:val="18"/>
              </w:rPr>
              <w:fldChar w:fldCharType="end"/>
            </w:r>
          </w:hyperlink>
        </w:p>
        <w:p w14:paraId="6A1E7266" w14:textId="5D381725" w:rsidR="00222929" w:rsidRPr="00222929" w:rsidRDefault="00000000" w:rsidP="00222929">
          <w:pPr>
            <w:pStyle w:val="Sommario1"/>
            <w:spacing w:after="0" w:line="240" w:lineRule="auto"/>
            <w:rPr>
              <w:rFonts w:ascii="Calibri Light" w:eastAsiaTheme="minorEastAsia" w:hAnsi="Calibri Light" w:cs="Calibri Light"/>
              <w:noProof/>
            </w:rPr>
          </w:pPr>
          <w:hyperlink w:anchor="_Toc127974062" w:history="1">
            <w:r w:rsidR="00222929" w:rsidRPr="00222929">
              <w:rPr>
                <w:rStyle w:val="Collegamentoipertestuale"/>
                <w:rFonts w:ascii="Calibri Light" w:hAnsi="Calibri Light" w:cs="Calibri Light"/>
                <w:noProof/>
                <w:sz w:val="18"/>
                <w:szCs w:val="18"/>
              </w:rPr>
              <w:t>Ambito E – Qualità della ricerca e della terza missione/impatto sociale</w:t>
            </w:r>
            <w:r w:rsidR="00222929" w:rsidRPr="00222929">
              <w:rPr>
                <w:rFonts w:ascii="Calibri Light" w:hAnsi="Calibri Light" w:cs="Calibri Light"/>
                <w:noProof/>
                <w:webHidden/>
                <w:sz w:val="18"/>
                <w:szCs w:val="18"/>
              </w:rPr>
              <w:tab/>
            </w:r>
            <w:r w:rsidR="00222929" w:rsidRPr="00222929">
              <w:rPr>
                <w:rFonts w:ascii="Calibri Light" w:hAnsi="Calibri Light" w:cs="Calibri Light"/>
                <w:noProof/>
                <w:webHidden/>
                <w:sz w:val="18"/>
                <w:szCs w:val="18"/>
              </w:rPr>
              <w:fldChar w:fldCharType="begin"/>
            </w:r>
            <w:r w:rsidR="00222929" w:rsidRPr="00222929">
              <w:rPr>
                <w:rFonts w:ascii="Calibri Light" w:hAnsi="Calibri Light" w:cs="Calibri Light"/>
                <w:noProof/>
                <w:webHidden/>
                <w:sz w:val="18"/>
                <w:szCs w:val="18"/>
              </w:rPr>
              <w:instrText xml:space="preserve"> PAGEREF _Toc127974062 \h </w:instrText>
            </w:r>
            <w:r w:rsidR="00222929" w:rsidRPr="00222929">
              <w:rPr>
                <w:rFonts w:ascii="Calibri Light" w:hAnsi="Calibri Light" w:cs="Calibri Light"/>
                <w:noProof/>
                <w:webHidden/>
                <w:sz w:val="18"/>
                <w:szCs w:val="18"/>
              </w:rPr>
            </w:r>
            <w:r w:rsidR="00222929" w:rsidRPr="00222929">
              <w:rPr>
                <w:rFonts w:ascii="Calibri Light" w:hAnsi="Calibri Light" w:cs="Calibri Light"/>
                <w:noProof/>
                <w:webHidden/>
                <w:sz w:val="18"/>
                <w:szCs w:val="18"/>
              </w:rPr>
              <w:fldChar w:fldCharType="separate"/>
            </w:r>
            <w:r w:rsidR="00454F58">
              <w:rPr>
                <w:rFonts w:ascii="Calibri Light" w:hAnsi="Calibri Light" w:cs="Calibri Light"/>
                <w:noProof/>
                <w:webHidden/>
                <w:sz w:val="18"/>
                <w:szCs w:val="18"/>
              </w:rPr>
              <w:t>58</w:t>
            </w:r>
            <w:r w:rsidR="00222929" w:rsidRPr="00222929">
              <w:rPr>
                <w:rFonts w:ascii="Calibri Light" w:hAnsi="Calibri Light" w:cs="Calibri Light"/>
                <w:noProof/>
                <w:webHidden/>
                <w:sz w:val="18"/>
                <w:szCs w:val="18"/>
              </w:rPr>
              <w:fldChar w:fldCharType="end"/>
            </w:r>
          </w:hyperlink>
        </w:p>
        <w:p w14:paraId="2D179417" w14:textId="719DBB3C" w:rsidR="00222929" w:rsidRPr="00222929" w:rsidRDefault="00000000" w:rsidP="00222929">
          <w:pPr>
            <w:pStyle w:val="Sommario3"/>
            <w:spacing w:after="0" w:line="240" w:lineRule="auto"/>
            <w:rPr>
              <w:rFonts w:ascii="Calibri Light" w:eastAsiaTheme="minorEastAsia" w:hAnsi="Calibri Light" w:cs="Calibri Light"/>
            </w:rPr>
          </w:pPr>
          <w:hyperlink w:anchor="_Toc127974063" w:history="1">
            <w:r w:rsidR="00222929" w:rsidRPr="00222929">
              <w:rPr>
                <w:rStyle w:val="Collegamentoipertestuale"/>
                <w:rFonts w:ascii="Calibri Light" w:hAnsi="Calibri Light" w:cs="Calibri Light"/>
                <w:sz w:val="18"/>
                <w:szCs w:val="18"/>
              </w:rPr>
              <w:t>E.1 Definizione delle linee strategiche dei Dipartimenti</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_Toc127974063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59</w:t>
            </w:r>
            <w:r w:rsidR="00222929" w:rsidRPr="00222929">
              <w:rPr>
                <w:rFonts w:ascii="Calibri Light" w:hAnsi="Calibri Light" w:cs="Calibri Light"/>
                <w:webHidden/>
                <w:sz w:val="18"/>
                <w:szCs w:val="18"/>
              </w:rPr>
              <w:fldChar w:fldCharType="end"/>
            </w:r>
          </w:hyperlink>
        </w:p>
        <w:p w14:paraId="7C98F272" w14:textId="622C302D" w:rsidR="00222929" w:rsidRPr="00222929" w:rsidRDefault="00000000" w:rsidP="00222929">
          <w:pPr>
            <w:pStyle w:val="Sommario3"/>
            <w:spacing w:after="0" w:line="240" w:lineRule="auto"/>
            <w:rPr>
              <w:rFonts w:ascii="Calibri Light" w:eastAsiaTheme="minorEastAsia" w:hAnsi="Calibri Light" w:cs="Calibri Light"/>
            </w:rPr>
          </w:pPr>
          <w:hyperlink w:anchor="_Toc127974064" w:history="1">
            <w:r w:rsidR="00222929" w:rsidRPr="00222929">
              <w:rPr>
                <w:rStyle w:val="Collegamentoipertestuale"/>
                <w:rFonts w:ascii="Calibri Light" w:hAnsi="Calibri Light" w:cs="Calibri Light"/>
                <w:sz w:val="18"/>
                <w:szCs w:val="18"/>
              </w:rPr>
              <w:t>E.2 Valutazione dei risultati conseguiti dai Dipartimenti e dai Dottorati di Ricerca e delle azioni di miglioramento</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_Toc127974064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61</w:t>
            </w:r>
            <w:r w:rsidR="00222929" w:rsidRPr="00222929">
              <w:rPr>
                <w:rFonts w:ascii="Calibri Light" w:hAnsi="Calibri Light" w:cs="Calibri Light"/>
                <w:webHidden/>
                <w:sz w:val="18"/>
                <w:szCs w:val="18"/>
              </w:rPr>
              <w:fldChar w:fldCharType="end"/>
            </w:r>
          </w:hyperlink>
        </w:p>
        <w:p w14:paraId="1299F32E" w14:textId="61CF1DF9" w:rsidR="00222929" w:rsidRPr="00222929" w:rsidRDefault="00000000" w:rsidP="00222929">
          <w:pPr>
            <w:pStyle w:val="Sommario3"/>
            <w:spacing w:after="0" w:line="240" w:lineRule="auto"/>
            <w:rPr>
              <w:rFonts w:ascii="Calibri Light" w:eastAsiaTheme="minorEastAsia" w:hAnsi="Calibri Light" w:cs="Calibri Light"/>
            </w:rPr>
          </w:pPr>
          <w:hyperlink w:anchor="_Toc127974065" w:history="1">
            <w:r w:rsidR="00222929" w:rsidRPr="00222929">
              <w:rPr>
                <w:rStyle w:val="Collegamentoipertestuale"/>
                <w:rFonts w:ascii="Calibri Light" w:hAnsi="Calibri Light" w:cs="Calibri Light"/>
                <w:sz w:val="18"/>
                <w:szCs w:val="18"/>
              </w:rPr>
              <w:t>E.3</w:t>
            </w:r>
            <w:r w:rsidR="00222929" w:rsidRPr="00222929">
              <w:rPr>
                <w:rStyle w:val="Collegamentoipertestuale"/>
                <w:rFonts w:ascii="Calibri Light" w:hAnsi="Calibri Light" w:cs="Calibri Light"/>
                <w:i/>
                <w:iCs/>
                <w:sz w:val="18"/>
                <w:szCs w:val="18"/>
              </w:rPr>
              <w:t xml:space="preserve"> </w:t>
            </w:r>
            <w:r w:rsidR="00222929" w:rsidRPr="00222929">
              <w:rPr>
                <w:rStyle w:val="Collegamentoipertestuale"/>
                <w:rFonts w:ascii="Calibri Light" w:hAnsi="Calibri Light" w:cs="Calibri Light"/>
                <w:sz w:val="18"/>
                <w:szCs w:val="18"/>
              </w:rPr>
              <w:t>Definizione e pubblicizzazione dei criteri di distribuzione delle risorse</w:t>
            </w:r>
            <w:r w:rsidR="00222929" w:rsidRPr="00222929">
              <w:rPr>
                <w:rFonts w:ascii="Calibri Light" w:hAnsi="Calibri Light" w:cs="Calibri Light"/>
                <w:webHidden/>
                <w:sz w:val="18"/>
                <w:szCs w:val="18"/>
              </w:rPr>
              <w:tab/>
            </w:r>
            <w:r w:rsidR="00222929" w:rsidRPr="00222929">
              <w:rPr>
                <w:rFonts w:ascii="Calibri Light" w:hAnsi="Calibri Light" w:cs="Calibri Light"/>
                <w:webHidden/>
                <w:sz w:val="18"/>
                <w:szCs w:val="18"/>
              </w:rPr>
              <w:fldChar w:fldCharType="begin"/>
            </w:r>
            <w:r w:rsidR="00222929" w:rsidRPr="00222929">
              <w:rPr>
                <w:rFonts w:ascii="Calibri Light" w:hAnsi="Calibri Light" w:cs="Calibri Light"/>
                <w:webHidden/>
                <w:sz w:val="18"/>
                <w:szCs w:val="18"/>
              </w:rPr>
              <w:instrText xml:space="preserve"> PAGEREF _Toc127974065 \h </w:instrText>
            </w:r>
            <w:r w:rsidR="00222929" w:rsidRPr="00222929">
              <w:rPr>
                <w:rFonts w:ascii="Calibri Light" w:hAnsi="Calibri Light" w:cs="Calibri Light"/>
                <w:webHidden/>
                <w:sz w:val="18"/>
                <w:szCs w:val="18"/>
              </w:rPr>
            </w:r>
            <w:r w:rsidR="00222929" w:rsidRPr="00222929">
              <w:rPr>
                <w:rFonts w:ascii="Calibri Light" w:hAnsi="Calibri Light" w:cs="Calibri Light"/>
                <w:webHidden/>
                <w:sz w:val="18"/>
                <w:szCs w:val="18"/>
              </w:rPr>
              <w:fldChar w:fldCharType="separate"/>
            </w:r>
            <w:r w:rsidR="00454F58">
              <w:rPr>
                <w:rFonts w:ascii="Calibri Light" w:hAnsi="Calibri Light" w:cs="Calibri Light"/>
                <w:webHidden/>
                <w:sz w:val="18"/>
                <w:szCs w:val="18"/>
              </w:rPr>
              <w:t>63</w:t>
            </w:r>
            <w:r w:rsidR="00222929" w:rsidRPr="00222929">
              <w:rPr>
                <w:rFonts w:ascii="Calibri Light" w:hAnsi="Calibri Light" w:cs="Calibri Light"/>
                <w:webHidden/>
                <w:sz w:val="18"/>
                <w:szCs w:val="18"/>
              </w:rPr>
              <w:fldChar w:fldCharType="end"/>
            </w:r>
          </w:hyperlink>
        </w:p>
        <w:p w14:paraId="4D7E3BCB" w14:textId="3712F79D" w:rsidR="00EF3DB3" w:rsidRPr="00B27BD3" w:rsidRDefault="00EF3DB3" w:rsidP="00222929">
          <w:pPr>
            <w:spacing w:after="0" w:line="240" w:lineRule="auto"/>
            <w:rPr>
              <w:rFonts w:asciiTheme="majorHAnsi" w:hAnsiTheme="majorHAnsi" w:cstheme="majorHAnsi"/>
            </w:rPr>
          </w:pPr>
          <w:r w:rsidRPr="00B27BD3">
            <w:rPr>
              <w:rFonts w:asciiTheme="majorHAnsi" w:hAnsiTheme="majorHAnsi" w:cstheme="majorHAnsi"/>
              <w:b/>
              <w:bCs/>
            </w:rPr>
            <w:fldChar w:fldCharType="end"/>
          </w:r>
        </w:p>
      </w:sdtContent>
    </w:sdt>
    <w:p w14:paraId="73549632" w14:textId="3EB05A14" w:rsidR="00EF3DB3" w:rsidRPr="00B27BD3" w:rsidRDefault="00EF3DB3">
      <w:pPr>
        <w:rPr>
          <w:rFonts w:asciiTheme="majorHAnsi" w:hAnsiTheme="majorHAnsi" w:cstheme="majorHAnsi"/>
          <w:i/>
          <w:sz w:val="22"/>
          <w:szCs w:val="22"/>
        </w:rPr>
      </w:pPr>
      <w:r w:rsidRPr="00B27BD3">
        <w:rPr>
          <w:rFonts w:asciiTheme="majorHAnsi" w:hAnsiTheme="majorHAnsi" w:cstheme="majorHAnsi"/>
          <w:i/>
          <w:color w:val="00B050"/>
          <w:sz w:val="22"/>
          <w:szCs w:val="22"/>
        </w:rPr>
        <w:br w:type="page"/>
      </w:r>
    </w:p>
    <w:p w14:paraId="0E7C8A35" w14:textId="0B27DBB9" w:rsidR="002657D1" w:rsidRPr="00D617E7" w:rsidRDefault="002657D1" w:rsidP="002657D1">
      <w:pPr>
        <w:pStyle w:val="Titolo1"/>
        <w:rPr>
          <w:rFonts w:cstheme="majorHAnsi"/>
          <w:b/>
          <w:bCs/>
          <w:color w:val="auto"/>
          <w:sz w:val="24"/>
          <w:szCs w:val="24"/>
        </w:rPr>
      </w:pPr>
      <w:bookmarkStart w:id="0" w:name="_Toc127974032"/>
      <w:r w:rsidRPr="00D617E7">
        <w:rPr>
          <w:rFonts w:cstheme="majorHAnsi"/>
          <w:b/>
          <w:bCs/>
          <w:color w:val="auto"/>
          <w:sz w:val="24"/>
          <w:szCs w:val="24"/>
        </w:rPr>
        <w:lastRenderedPageBreak/>
        <w:t>Ambito A – Strategia, Pianificazione e Organizzazione</w:t>
      </w:r>
      <w:bookmarkEnd w:id="0"/>
    </w:p>
    <w:p w14:paraId="1325122A" w14:textId="77777777" w:rsidR="004E50DE" w:rsidRPr="00B27BD3" w:rsidRDefault="004E50DE" w:rsidP="004E50DE">
      <w:pPr>
        <w:rPr>
          <w:rFonts w:asciiTheme="majorHAnsi" w:hAnsiTheme="majorHAnsi" w:cstheme="majorHAnsi"/>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8079"/>
      </w:tblGrid>
      <w:tr w:rsidR="00942317" w:rsidRPr="00B27BD3" w14:paraId="704347D3" w14:textId="77777777" w:rsidTr="006862CC">
        <w:tc>
          <w:tcPr>
            <w:tcW w:w="1560" w:type="dxa"/>
            <w:shd w:val="clear" w:color="auto" w:fill="D9D9D9" w:themeFill="background1" w:themeFillShade="D9"/>
            <w:vAlign w:val="center"/>
          </w:tcPr>
          <w:p w14:paraId="11978675" w14:textId="3ED6084C" w:rsidR="00942317" w:rsidRPr="00B27BD3" w:rsidRDefault="00942317" w:rsidP="00EF3DB3">
            <w:pPr>
              <w:pStyle w:val="Stileprima6ptDopo6pt"/>
              <w:spacing w:after="144"/>
              <w:rPr>
                <w:rFonts w:asciiTheme="majorHAnsi" w:hAnsiTheme="majorHAnsi" w:cstheme="majorHAnsi"/>
                <w:b/>
              </w:rPr>
            </w:pPr>
            <w:r w:rsidRPr="00B27BD3">
              <w:rPr>
                <w:rFonts w:asciiTheme="majorHAnsi" w:hAnsiTheme="majorHAnsi" w:cstheme="majorHAnsi"/>
                <w:b/>
                <w:bCs/>
                <w:szCs w:val="22"/>
              </w:rPr>
              <w:t>A</w:t>
            </w:r>
            <w:r w:rsidR="002657D1" w:rsidRPr="00B27BD3">
              <w:rPr>
                <w:rFonts w:asciiTheme="majorHAnsi" w:hAnsiTheme="majorHAnsi" w:cstheme="majorHAnsi"/>
                <w:b/>
                <w:bCs/>
                <w:szCs w:val="22"/>
              </w:rPr>
              <w:t>mbito</w:t>
            </w:r>
            <w:r w:rsidRPr="00B27BD3">
              <w:rPr>
                <w:rFonts w:asciiTheme="majorHAnsi" w:hAnsiTheme="majorHAnsi" w:cstheme="majorHAnsi"/>
                <w:b/>
                <w:bCs/>
                <w:szCs w:val="22"/>
              </w:rPr>
              <w:t xml:space="preserve"> A </w:t>
            </w:r>
          </w:p>
        </w:tc>
        <w:tc>
          <w:tcPr>
            <w:tcW w:w="8079" w:type="dxa"/>
            <w:shd w:val="clear" w:color="auto" w:fill="D9D9D9" w:themeFill="background1" w:themeFillShade="D9"/>
          </w:tcPr>
          <w:p w14:paraId="7D0DF0CB" w14:textId="77777777" w:rsidR="00942317" w:rsidRPr="00B27BD3" w:rsidRDefault="00942317" w:rsidP="00EF3DB3">
            <w:pPr>
              <w:pStyle w:val="Stileprima6ptDopo6pt"/>
              <w:spacing w:after="144"/>
              <w:jc w:val="both"/>
              <w:rPr>
                <w:rFonts w:asciiTheme="majorHAnsi" w:hAnsiTheme="majorHAnsi" w:cstheme="majorHAnsi"/>
                <w:b/>
                <w:bCs/>
                <w:i/>
              </w:rPr>
            </w:pPr>
            <w:r w:rsidRPr="00B27BD3">
              <w:rPr>
                <w:rFonts w:asciiTheme="majorHAnsi" w:hAnsiTheme="majorHAnsi" w:cstheme="majorHAnsi"/>
                <w:b/>
                <w:bCs/>
                <w:szCs w:val="22"/>
              </w:rPr>
              <w:t>STRATEGIA, PIANIFICAZIONE E ORGANIZZAZIONE</w:t>
            </w:r>
            <w:r w:rsidRPr="00B27BD3">
              <w:rPr>
                <w:rFonts w:asciiTheme="majorHAnsi" w:hAnsiTheme="majorHAnsi" w:cstheme="majorHAnsi"/>
                <w:b/>
                <w:bCs/>
                <w:i/>
              </w:rPr>
              <w:t xml:space="preserve"> </w:t>
            </w:r>
          </w:p>
          <w:p w14:paraId="353D4E1B" w14:textId="4E974958" w:rsidR="00942317" w:rsidRPr="00B27BD3" w:rsidRDefault="00AB5D97" w:rsidP="00EF3DB3">
            <w:pPr>
              <w:tabs>
                <w:tab w:val="left" w:pos="567"/>
                <w:tab w:val="left" w:pos="10244"/>
                <w:tab w:val="left" w:pos="12243"/>
              </w:tabs>
              <w:jc w:val="both"/>
              <w:rPr>
                <w:rFonts w:asciiTheme="majorHAnsi" w:hAnsiTheme="majorHAnsi" w:cstheme="majorHAnsi"/>
              </w:rPr>
            </w:pPr>
            <w:r w:rsidRPr="00B27BD3">
              <w:rPr>
                <w:rFonts w:asciiTheme="majorHAnsi" w:hAnsiTheme="majorHAnsi" w:cstheme="majorHAnsi"/>
              </w:rPr>
              <w:t>In questo ambito si valuta la capacità degli Atenei di definire, formalizzare e realizzare, attraverso politiche, strategie, obiettivi strategici e operativi, una propria visione, chiara, coerente, articolata e pubblica, della qualità della didattica, della ricerca, della terza missione e delle attività istituzionali e gestionali. L’attuazione delle politiche, delle strategie e degli obiettivi strategici e operativi deve essere assicurata attraverso l’implementazione di un Sistema di Governo e di Assicurazione della Qualità (AQ), dotato di un efficace sistema di pianificazione e monitoraggio dei piani e dei risultati conseguiti, nonché di modalità chiare e trasparenti per la revisione critica del suo funzionamento, attraverso il coinvolgimento delle diverse componenti dell’Ateneo, tenendo anche conto dei processi di autovalutazione e delle valutazioni esterne ricevute. Un aspetto importante riguarda il coinvolgimento attivo di tutti i portatori di interesse, interni ed esterni, in particolare modo degli studenti ai quali è necessario attribuire un ruolo attivo e partecipativo, a tutti i livelli, nei processi decisionali degli organi di governo</w:t>
            </w:r>
            <w:r w:rsidR="005C1BAC" w:rsidRPr="00B27BD3">
              <w:rPr>
                <w:rFonts w:asciiTheme="majorHAnsi" w:hAnsiTheme="majorHAnsi" w:cstheme="majorHAnsi"/>
              </w:rPr>
              <w:t>.</w:t>
            </w:r>
          </w:p>
          <w:p w14:paraId="77CC3612" w14:textId="4AA19E28" w:rsidR="001B164D" w:rsidRPr="00B27BD3" w:rsidRDefault="001B164D" w:rsidP="00EF3DB3">
            <w:pPr>
              <w:tabs>
                <w:tab w:val="left" w:pos="567"/>
                <w:tab w:val="left" w:pos="10244"/>
                <w:tab w:val="left" w:pos="12243"/>
              </w:tabs>
              <w:jc w:val="both"/>
              <w:rPr>
                <w:rFonts w:asciiTheme="majorHAnsi" w:hAnsiTheme="majorHAnsi" w:cstheme="majorHAnsi"/>
                <w:b/>
                <w:bCs/>
              </w:rPr>
            </w:pPr>
          </w:p>
        </w:tc>
      </w:tr>
    </w:tbl>
    <w:p w14:paraId="79A69F8D" w14:textId="77777777" w:rsidR="002657D1" w:rsidRPr="00B27BD3" w:rsidRDefault="002657D1" w:rsidP="002657D1">
      <w:pPr>
        <w:pStyle w:val="Titolo3"/>
        <w:spacing w:after="120"/>
        <w:rPr>
          <w:rFonts w:cstheme="majorHAnsi"/>
          <w:b/>
          <w:bCs/>
          <w:iCs/>
          <w:szCs w:val="22"/>
        </w:rPr>
      </w:pPr>
    </w:p>
    <w:p w14:paraId="030DCBD7" w14:textId="71BC7515" w:rsidR="004E50DE" w:rsidRPr="00B27BD3" w:rsidRDefault="00D020C6">
      <w:pPr>
        <w:rPr>
          <w:rFonts w:asciiTheme="majorHAnsi" w:eastAsiaTheme="majorEastAsia" w:hAnsiTheme="majorHAnsi" w:cstheme="majorHAnsi"/>
          <w:b/>
          <w:bCs/>
          <w:color w:val="1F3763" w:themeColor="accent1" w:themeShade="7F"/>
          <w:sz w:val="22"/>
          <w:szCs w:val="24"/>
        </w:rPr>
      </w:pPr>
      <w:r w:rsidRPr="00B27BD3">
        <w:rPr>
          <w:rFonts w:asciiTheme="majorHAnsi" w:hAnsiTheme="majorHAnsi" w:cstheme="majorHAnsi"/>
        </w:rPr>
        <w:t>Considerare anche le Note presenti nella pagina web “</w:t>
      </w:r>
      <w:hyperlink r:id="rId11" w:history="1">
        <w:r w:rsidRPr="00B27BD3">
          <w:rPr>
            <w:rStyle w:val="Collegamentoipertestuale"/>
            <w:rFonts w:asciiTheme="majorHAnsi" w:hAnsiTheme="majorHAnsi" w:cstheme="majorHAnsi"/>
          </w:rPr>
          <w:t>Linee Guida e Strumenti di supporto</w:t>
        </w:r>
      </w:hyperlink>
      <w:r w:rsidRPr="00B27BD3">
        <w:rPr>
          <w:rFonts w:asciiTheme="majorHAnsi" w:hAnsiTheme="majorHAnsi" w:cstheme="majorHAnsi"/>
        </w:rPr>
        <w:t>”</w:t>
      </w:r>
      <w:r w:rsidR="004E50DE" w:rsidRPr="00B27BD3">
        <w:rPr>
          <w:rFonts w:asciiTheme="majorHAnsi" w:hAnsiTheme="majorHAnsi" w:cstheme="majorHAnsi"/>
          <w:b/>
          <w:bCs/>
        </w:rPr>
        <w:br w:type="page"/>
      </w:r>
    </w:p>
    <w:p w14:paraId="26A412EE" w14:textId="4BA48EF9" w:rsidR="00942317" w:rsidRPr="00B27BD3" w:rsidRDefault="00942317" w:rsidP="00365394">
      <w:pPr>
        <w:pStyle w:val="Titolo3"/>
        <w:spacing w:after="120"/>
        <w:jc w:val="both"/>
        <w:rPr>
          <w:rFonts w:cstheme="majorHAnsi"/>
          <w:b/>
          <w:bCs/>
        </w:rPr>
      </w:pPr>
      <w:bookmarkStart w:id="1" w:name="_Toc127974033"/>
      <w:r w:rsidRPr="00B27BD3">
        <w:rPr>
          <w:rFonts w:cstheme="majorHAnsi"/>
          <w:b/>
          <w:bCs/>
        </w:rPr>
        <w:lastRenderedPageBreak/>
        <w:t xml:space="preserve">A.1- </w:t>
      </w:r>
      <w:r w:rsidR="00461C3E" w:rsidRPr="00B27BD3">
        <w:rPr>
          <w:rFonts w:cstheme="majorHAnsi"/>
          <w:b/>
          <w:bCs/>
        </w:rPr>
        <w:t>Qualità della didattica, della ricerca, della terza missione/impatto sociale e delle attività istituzionali e gestionali nelle politiche e nelle strategie dell'Ateneo</w:t>
      </w:r>
      <w:bookmarkEnd w:id="1"/>
    </w:p>
    <w:p w14:paraId="08A587C3" w14:textId="0ACF4CB7" w:rsidR="004E50DE" w:rsidRPr="00B27BD3" w:rsidRDefault="00CC1C6B"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A.1.1 </w:t>
      </w:r>
      <w:r w:rsidR="004D76E2" w:rsidRPr="00B27BD3">
        <w:rPr>
          <w:rFonts w:asciiTheme="majorHAnsi" w:hAnsiTheme="majorHAnsi" w:cstheme="majorHAnsi"/>
          <w:i/>
          <w:iCs/>
          <w:sz w:val="18"/>
          <w:szCs w:val="18"/>
        </w:rPr>
        <w:t>L’Ateneo identifica il suo contesto di riferimento (locale, nazionale e internazionale) e i principali portatori di interesse (interni ed esterni).</w:t>
      </w:r>
    </w:p>
    <w:p w14:paraId="7B60F40A" w14:textId="71ABB3CD" w:rsidR="00CC1C6B" w:rsidRPr="00B27BD3" w:rsidRDefault="00CC1C6B"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A.1.</w:t>
      </w:r>
      <w:r w:rsidR="00D74F8C" w:rsidRPr="00B27BD3">
        <w:rPr>
          <w:rFonts w:asciiTheme="majorHAnsi" w:hAnsiTheme="majorHAnsi" w:cstheme="majorHAnsi"/>
          <w:i/>
          <w:sz w:val="18"/>
          <w:szCs w:val="18"/>
        </w:rPr>
        <w:t>2</w:t>
      </w:r>
      <w:r w:rsidR="002C443D" w:rsidRPr="00B27BD3">
        <w:rPr>
          <w:rFonts w:asciiTheme="majorHAnsi" w:hAnsiTheme="majorHAnsi" w:cstheme="majorHAnsi"/>
        </w:rPr>
        <w:t xml:space="preserve"> </w:t>
      </w:r>
      <w:r w:rsidR="002C443D" w:rsidRPr="00B27BD3">
        <w:rPr>
          <w:rFonts w:asciiTheme="majorHAnsi" w:hAnsiTheme="majorHAnsi" w:cstheme="majorHAnsi"/>
          <w:i/>
          <w:sz w:val="18"/>
          <w:szCs w:val="18"/>
        </w:rPr>
        <w:t>L'Ateneo definisce formalmente una propria visione chiara, articolata e pubblica, della qualità della didattica (coerente con gli standard e linee guida europei - ESG), della ricerca, della terza missione/impatto sociale e delle altre attività istituzionali e gestionali, con riferimento al complesso delle relazioni fra queste e tenendo conto del contesto di riferimento, dei portatori di interesse, delle competenze e risorse disponibili, delle proprie potenzialità di sviluppo e delle ricadute nel contesto sociale, culturale ed economico</w:t>
      </w:r>
      <w:r w:rsidRPr="00B27BD3">
        <w:rPr>
          <w:rFonts w:asciiTheme="majorHAnsi" w:hAnsiTheme="majorHAnsi" w:cstheme="majorHAnsi"/>
          <w:i/>
          <w:sz w:val="18"/>
          <w:szCs w:val="18"/>
        </w:rPr>
        <w:t>.</w:t>
      </w:r>
    </w:p>
    <w:p w14:paraId="517F1573" w14:textId="413252A2" w:rsidR="00CC1C6B" w:rsidRPr="00B27BD3" w:rsidRDefault="00CC1C6B"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A.1.3 </w:t>
      </w:r>
      <w:r w:rsidR="00635D2B" w:rsidRPr="00B27BD3">
        <w:rPr>
          <w:rFonts w:asciiTheme="majorHAnsi" w:hAnsiTheme="majorHAnsi" w:cstheme="majorHAnsi"/>
          <w:i/>
          <w:sz w:val="18"/>
          <w:szCs w:val="18"/>
        </w:rPr>
        <w:t>L’Ateneo declina la visione in politiche, strategie, obiettivi (strategici e operativi di livello locale, nazionale e internazionale, a breve, medio e lungo termine), riportati nei documenti di pianificazione strategica e operativa e di bilancio, accessibili ai portatori di interesse (interni ed esterni).</w:t>
      </w:r>
    </w:p>
    <w:p w14:paraId="66F14355" w14:textId="3E35F469" w:rsidR="00116779" w:rsidRPr="00B27BD3" w:rsidRDefault="00CC1C6B"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A.1.4 </w:t>
      </w:r>
      <w:r w:rsidR="000C3194" w:rsidRPr="00B27BD3">
        <w:rPr>
          <w:rFonts w:asciiTheme="majorHAnsi" w:hAnsiTheme="majorHAnsi" w:cstheme="majorHAnsi"/>
          <w:i/>
          <w:sz w:val="18"/>
          <w:szCs w:val="18"/>
        </w:rPr>
        <w:t>Gli obiettivi strategici e operativi sono chiaramente definiti, quantificati tramite opportuni indicatori e target, realizzabili e verificabili, tengono conto del contesto di riferimento, delle competenze e risorse disponibili, delle potenzialità di sviluppo globale dell’Ateneo, delle indicazioni ministeriali e anche dei risultati conseguiti nei cicli di pianificazione precedenti e dei processi di monitoraggio e valutazione interna ed esterna. Gli obiettivi sono chiaramente comunicati al personale e alle strutture interessate.</w:t>
      </w:r>
    </w:p>
    <w:p w14:paraId="02F037EF" w14:textId="2253DF88" w:rsidR="00942317" w:rsidRPr="00B27BD3" w:rsidRDefault="00942317" w:rsidP="00942317">
      <w:pPr>
        <w:spacing w:after="144"/>
        <w:rPr>
          <w:rFonts w:asciiTheme="majorHAnsi" w:hAnsiTheme="majorHAnsi" w:cstheme="majorHAnsi"/>
        </w:rPr>
      </w:pPr>
    </w:p>
    <w:tbl>
      <w:tblPr>
        <w:tblStyle w:val="Grigliatabella"/>
        <w:tblW w:w="9639" w:type="dxa"/>
        <w:tblInd w:w="-5" w:type="dxa"/>
        <w:tblLook w:val="04A0" w:firstRow="1" w:lastRow="0" w:firstColumn="1" w:lastColumn="0" w:noHBand="0" w:noVBand="1"/>
      </w:tblPr>
      <w:tblGrid>
        <w:gridCol w:w="9639"/>
      </w:tblGrid>
      <w:tr w:rsidR="00220828" w:rsidRPr="00B27BD3" w14:paraId="3C5B5C97" w14:textId="77777777" w:rsidTr="006E20FA">
        <w:tc>
          <w:tcPr>
            <w:tcW w:w="9639" w:type="dxa"/>
            <w:shd w:val="clear" w:color="auto" w:fill="D9E2F3" w:themeFill="accent1" w:themeFillTint="33"/>
          </w:tcPr>
          <w:p w14:paraId="34DBC02C" w14:textId="08E9B5AA" w:rsidR="00220828" w:rsidRPr="00B27BD3" w:rsidRDefault="00220828" w:rsidP="00040644">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sidR="002C224E">
              <w:rPr>
                <w:rFonts w:asciiTheme="majorHAnsi" w:hAnsiTheme="majorHAnsi" w:cstheme="majorHAnsi"/>
                <w:u w:val="none"/>
              </w:rPr>
              <w:t>2.000</w:t>
            </w:r>
            <w:r w:rsidRPr="00B27BD3">
              <w:rPr>
                <w:rFonts w:asciiTheme="majorHAnsi" w:hAnsiTheme="majorHAnsi" w:cstheme="majorHAnsi"/>
                <w:u w:val="none"/>
              </w:rPr>
              <w:t xml:space="preserve"> parole)</w:t>
            </w:r>
          </w:p>
          <w:p w14:paraId="34AF1170" w14:textId="77777777" w:rsidR="00A632D0" w:rsidRDefault="00A632D0" w:rsidP="00040644">
            <w:pPr>
              <w:pStyle w:val="ANVURMGstileD"/>
              <w:ind w:right="141"/>
              <w:rPr>
                <w:rFonts w:asciiTheme="majorHAnsi" w:hAnsiTheme="majorHAnsi" w:cstheme="majorHAnsi"/>
                <w:u w:val="none"/>
              </w:rPr>
            </w:pPr>
          </w:p>
          <w:p w14:paraId="6D68192B" w14:textId="74351D39" w:rsidR="00220828" w:rsidRPr="00B27BD3" w:rsidRDefault="00A632D0" w:rsidP="00040644">
            <w:pPr>
              <w:pStyle w:val="ANVURMGstileD"/>
              <w:ind w:right="141"/>
              <w:rPr>
                <w:rFonts w:asciiTheme="majorHAnsi" w:hAnsiTheme="majorHAnsi" w:cstheme="majorHAnsi"/>
                <w:u w:val="none"/>
              </w:rPr>
            </w:pPr>
            <w:r>
              <w:rPr>
                <w:rFonts w:asciiTheme="majorHAnsi" w:hAnsiTheme="majorHAnsi" w:cstheme="majorHAnsi"/>
                <w:u w:val="none"/>
              </w:rPr>
              <w:t>PLAN</w:t>
            </w:r>
          </w:p>
          <w:p w14:paraId="69E8243D" w14:textId="77777777" w:rsidR="00220828" w:rsidRDefault="00220828" w:rsidP="00040644">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8460AB7" w14:textId="77777777" w:rsidR="00A632D0" w:rsidRDefault="00A632D0" w:rsidP="00040644">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E199C7A" w14:textId="77777777" w:rsidR="00A632D0" w:rsidRDefault="00A632D0" w:rsidP="00040644">
            <w:pPr>
              <w:pStyle w:val="ANVURMGstileD"/>
              <w:ind w:right="141"/>
              <w:rPr>
                <w:rFonts w:asciiTheme="majorHAnsi" w:hAnsiTheme="majorHAnsi" w:cstheme="majorHAnsi"/>
                <w:u w:val="none"/>
              </w:rPr>
            </w:pPr>
          </w:p>
          <w:p w14:paraId="218E5DDE" w14:textId="77777777" w:rsidR="00A632D0" w:rsidRDefault="00A632D0" w:rsidP="00040644">
            <w:pPr>
              <w:pStyle w:val="ANVURMGstileD"/>
              <w:ind w:right="141"/>
              <w:rPr>
                <w:rFonts w:asciiTheme="majorHAnsi" w:hAnsiTheme="majorHAnsi" w:cstheme="majorHAnsi"/>
                <w:u w:val="none"/>
              </w:rPr>
            </w:pPr>
            <w:r>
              <w:rPr>
                <w:rFonts w:asciiTheme="majorHAnsi" w:hAnsiTheme="majorHAnsi" w:cstheme="majorHAnsi"/>
                <w:u w:val="none"/>
              </w:rPr>
              <w:t>DO</w:t>
            </w:r>
          </w:p>
          <w:p w14:paraId="73370494" w14:textId="77777777" w:rsidR="00A632D0" w:rsidRDefault="00A632D0" w:rsidP="00040644">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0B7A4B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AF405B8" w14:textId="77777777" w:rsidR="00A632D0" w:rsidRDefault="00A632D0" w:rsidP="00040644">
            <w:pPr>
              <w:pStyle w:val="ANVURMGstileD"/>
              <w:ind w:right="141"/>
              <w:rPr>
                <w:rFonts w:asciiTheme="majorHAnsi" w:hAnsiTheme="majorHAnsi" w:cstheme="majorHAnsi"/>
                <w:u w:val="none"/>
              </w:rPr>
            </w:pPr>
          </w:p>
          <w:p w14:paraId="1E6C5D40" w14:textId="77777777" w:rsidR="00A632D0" w:rsidRDefault="00A632D0" w:rsidP="00040644">
            <w:pPr>
              <w:pStyle w:val="ANVURMGstileD"/>
              <w:ind w:right="141"/>
              <w:rPr>
                <w:rFonts w:asciiTheme="majorHAnsi" w:hAnsiTheme="majorHAnsi" w:cstheme="majorHAnsi"/>
                <w:u w:val="none"/>
              </w:rPr>
            </w:pPr>
            <w:r>
              <w:rPr>
                <w:rFonts w:asciiTheme="majorHAnsi" w:hAnsiTheme="majorHAnsi" w:cstheme="majorHAnsi"/>
                <w:u w:val="none"/>
              </w:rPr>
              <w:t>CHECK</w:t>
            </w:r>
          </w:p>
          <w:p w14:paraId="3E42177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88B51C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C16985F" w14:textId="77777777" w:rsidR="00A632D0" w:rsidRDefault="00A632D0" w:rsidP="00040644">
            <w:pPr>
              <w:pStyle w:val="ANVURMGstileD"/>
              <w:ind w:right="141"/>
              <w:rPr>
                <w:rFonts w:asciiTheme="majorHAnsi" w:hAnsiTheme="majorHAnsi" w:cstheme="majorHAnsi"/>
                <w:u w:val="none"/>
              </w:rPr>
            </w:pPr>
          </w:p>
          <w:p w14:paraId="2147B0EF" w14:textId="77777777" w:rsidR="00A632D0" w:rsidRDefault="00A632D0" w:rsidP="00040644">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565B90F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1D66E1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D9A87DF" w14:textId="1B4C3D1A" w:rsidR="00A632D0" w:rsidRPr="00B27BD3" w:rsidRDefault="00A632D0" w:rsidP="00040644">
            <w:pPr>
              <w:pStyle w:val="ANVURMGstileD"/>
              <w:ind w:right="141"/>
              <w:rPr>
                <w:rFonts w:asciiTheme="majorHAnsi" w:hAnsiTheme="majorHAnsi" w:cstheme="majorHAnsi"/>
                <w:u w:val="none"/>
              </w:rPr>
            </w:pPr>
          </w:p>
        </w:tc>
      </w:tr>
      <w:tr w:rsidR="00220828" w:rsidRPr="00B27BD3" w14:paraId="78A91E04" w14:textId="77777777" w:rsidTr="006E20FA">
        <w:tc>
          <w:tcPr>
            <w:tcW w:w="9639" w:type="dxa"/>
            <w:shd w:val="clear" w:color="auto" w:fill="D9E2F3" w:themeFill="accent1" w:themeFillTint="33"/>
          </w:tcPr>
          <w:p w14:paraId="17FBD9E2" w14:textId="6D931A49" w:rsidR="00220828" w:rsidRPr="00B27BD3" w:rsidRDefault="00220828" w:rsidP="00040644">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sidR="002C224E">
              <w:rPr>
                <w:rFonts w:asciiTheme="majorHAnsi" w:hAnsiTheme="majorHAnsi" w:cstheme="majorHAnsi"/>
                <w:u w:val="none"/>
              </w:rPr>
              <w:t>16</w:t>
            </w:r>
            <w:r w:rsidRPr="00B27BD3">
              <w:rPr>
                <w:rFonts w:asciiTheme="majorHAnsi" w:hAnsiTheme="majorHAnsi" w:cstheme="majorHAnsi"/>
                <w:u w:val="none"/>
              </w:rPr>
              <w:t xml:space="preserve"> documenti):</w:t>
            </w:r>
          </w:p>
          <w:p w14:paraId="33E28274" w14:textId="77777777" w:rsidR="00220828" w:rsidRPr="00B27BD3" w:rsidRDefault="00220828" w:rsidP="00040644">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3B35D55" w14:textId="77777777" w:rsidR="00220828" w:rsidRPr="00B27BD3" w:rsidRDefault="00220828" w:rsidP="00220828">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3103A67"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09D67ED"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1A88ECB"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A7AD538" w14:textId="77777777" w:rsidR="00220828" w:rsidRPr="00B27BD3" w:rsidRDefault="00220828" w:rsidP="00040644">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55291A9" w14:textId="77777777" w:rsidR="00220828" w:rsidRPr="00B27BD3" w:rsidRDefault="00220828" w:rsidP="00220828">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lastRenderedPageBreak/>
              <w:t>Titolo:</w:t>
            </w:r>
          </w:p>
          <w:p w14:paraId="0BAAC718"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1A4927A"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19412FD"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220828" w:rsidRPr="00B27BD3" w14:paraId="0F96C790" w14:textId="77777777" w:rsidTr="006E20FA">
        <w:tc>
          <w:tcPr>
            <w:tcW w:w="9639" w:type="dxa"/>
            <w:tcBorders>
              <w:bottom w:val="nil"/>
            </w:tcBorders>
          </w:tcPr>
          <w:p w14:paraId="7F3E6EF6" w14:textId="77777777" w:rsidR="00220828" w:rsidRPr="00B27BD3" w:rsidRDefault="00220828" w:rsidP="00040644">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1933C4D0" w14:textId="77777777" w:rsidR="00220828" w:rsidRPr="00B27BD3" w:rsidRDefault="00220828" w:rsidP="00220828">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2121356" w14:textId="77777777" w:rsidR="00220828" w:rsidRPr="00B27BD3" w:rsidRDefault="00220828" w:rsidP="00220828">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A7CB7CA" w14:textId="77777777" w:rsidR="00220828" w:rsidRPr="00B27BD3" w:rsidRDefault="00220828" w:rsidP="00220828">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DA38970" w14:textId="77777777" w:rsidR="00220828" w:rsidRPr="00B27BD3" w:rsidRDefault="00220828" w:rsidP="00040644">
            <w:pPr>
              <w:ind w:right="141"/>
              <w:jc w:val="both"/>
              <w:rPr>
                <w:rFonts w:asciiTheme="majorHAnsi" w:hAnsiTheme="majorHAnsi" w:cstheme="majorHAnsi"/>
                <w:b/>
                <w:bCs/>
              </w:rPr>
            </w:pPr>
          </w:p>
          <w:p w14:paraId="65DC6B59" w14:textId="77777777" w:rsidR="00220828" w:rsidRPr="00B27BD3" w:rsidRDefault="00220828" w:rsidP="00040644">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540F111E" w14:textId="77777777" w:rsidR="00220828" w:rsidRPr="00B27BD3" w:rsidRDefault="00220828" w:rsidP="00220828">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110994B" w14:textId="77777777" w:rsidR="00220828" w:rsidRPr="00B27BD3" w:rsidRDefault="00220828" w:rsidP="00220828">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4D5B394" w14:textId="77777777" w:rsidR="00220828" w:rsidRPr="00B27BD3" w:rsidRDefault="00220828" w:rsidP="00220828">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D4663FF" w14:textId="77777777" w:rsidR="00D736F1" w:rsidRDefault="00D736F1" w:rsidP="00040644">
            <w:pPr>
              <w:spacing w:before="120"/>
              <w:ind w:right="141"/>
              <w:rPr>
                <w:rFonts w:asciiTheme="majorHAnsi" w:hAnsiTheme="majorHAnsi" w:cstheme="majorHAnsi"/>
                <w:b/>
                <w:bCs/>
              </w:rPr>
            </w:pPr>
          </w:p>
          <w:p w14:paraId="25570CBC" w14:textId="775C14B0" w:rsidR="00220828" w:rsidRPr="00B27BD3" w:rsidRDefault="00220828" w:rsidP="00040644">
            <w:pPr>
              <w:spacing w:before="120"/>
              <w:ind w:right="141"/>
              <w:rPr>
                <w:rFonts w:asciiTheme="majorHAnsi" w:hAnsiTheme="majorHAnsi" w:cstheme="majorHAnsi"/>
                <w:b/>
                <w:bCs/>
                <w:color w:val="4472C4" w:themeColor="accent1"/>
              </w:rPr>
            </w:pPr>
            <w:bookmarkStart w:id="2" w:name="_Hlk127361540"/>
            <w:r w:rsidRPr="00B27BD3">
              <w:rPr>
                <w:rFonts w:asciiTheme="majorHAnsi" w:hAnsiTheme="majorHAnsi" w:cstheme="majorHAnsi"/>
                <w:b/>
                <w:bCs/>
              </w:rPr>
              <w:t xml:space="preserve">Fascia di valutazione </w:t>
            </w:r>
            <w:r w:rsidR="00465AEF">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17904537" w14:textId="77777777" w:rsidR="00220828" w:rsidRPr="00B27BD3" w:rsidRDefault="00220828" w:rsidP="00040644">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bookmarkEnd w:id="2"/>
          <w:p w14:paraId="14BC1C4F" w14:textId="77777777" w:rsidR="00220828" w:rsidRPr="00B27BD3" w:rsidRDefault="00220828" w:rsidP="00040644">
            <w:pPr>
              <w:spacing w:before="120"/>
              <w:ind w:right="141"/>
              <w:rPr>
                <w:rFonts w:asciiTheme="majorHAnsi" w:hAnsiTheme="majorHAnsi" w:cstheme="majorHAnsi"/>
                <w:i/>
                <w:iCs/>
              </w:rPr>
            </w:pPr>
          </w:p>
        </w:tc>
      </w:tr>
      <w:tr w:rsidR="00220828" w:rsidRPr="00B27BD3" w14:paraId="2CA44397" w14:textId="77777777" w:rsidTr="006E20FA">
        <w:tc>
          <w:tcPr>
            <w:tcW w:w="9639" w:type="dxa"/>
            <w:tcBorders>
              <w:top w:val="nil"/>
            </w:tcBorders>
          </w:tcPr>
          <w:p w14:paraId="26729005" w14:textId="1327C277" w:rsidR="00220828" w:rsidRPr="00B27BD3" w:rsidRDefault="00220828" w:rsidP="00040644">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140BC5D8" w14:textId="77777777" w:rsidR="00220828" w:rsidRPr="00B27BD3" w:rsidRDefault="00220828" w:rsidP="00040644">
            <w:pPr>
              <w:spacing w:before="120"/>
              <w:ind w:right="141"/>
              <w:rPr>
                <w:rFonts w:asciiTheme="majorHAnsi" w:hAnsiTheme="majorHAnsi" w:cstheme="majorHAnsi"/>
              </w:rPr>
            </w:pPr>
            <w:r w:rsidRPr="00B27BD3">
              <w:rPr>
                <w:rFonts w:asciiTheme="majorHAnsi" w:hAnsiTheme="majorHAnsi" w:cstheme="majorHAnsi"/>
              </w:rPr>
              <w:t xml:space="preserve">... … … … … … … … </w:t>
            </w:r>
          </w:p>
          <w:p w14:paraId="22B1A186" w14:textId="77777777" w:rsidR="00220828" w:rsidRPr="00B27BD3" w:rsidRDefault="00220828" w:rsidP="00040644">
            <w:pPr>
              <w:spacing w:before="120"/>
              <w:ind w:right="141"/>
              <w:rPr>
                <w:rFonts w:asciiTheme="majorHAnsi" w:hAnsiTheme="majorHAnsi" w:cstheme="majorHAnsi"/>
              </w:rPr>
            </w:pPr>
            <w:r w:rsidRPr="00B27BD3">
              <w:rPr>
                <w:rFonts w:asciiTheme="majorHAnsi" w:hAnsiTheme="majorHAnsi" w:cstheme="majorHAnsi"/>
              </w:rPr>
              <w:t>… … … … … … … …</w:t>
            </w:r>
          </w:p>
          <w:p w14:paraId="138E520C" w14:textId="4D242CE0" w:rsidR="00220828" w:rsidRPr="00B27BD3" w:rsidRDefault="00220828" w:rsidP="00040644">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sidR="00465AEF">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5D60C297" w14:textId="3A27BBB9" w:rsidR="00220828" w:rsidRDefault="00220828" w:rsidP="00040644">
            <w:pPr>
              <w:spacing w:before="120"/>
              <w:ind w:right="141"/>
              <w:rPr>
                <w:rFonts w:asciiTheme="majorHAnsi" w:hAnsiTheme="majorHAnsi" w:cstheme="majorHAnsi"/>
                <w:b/>
              </w:rPr>
            </w:pPr>
            <w:r w:rsidRPr="00B27BD3">
              <w:rPr>
                <w:rFonts w:asciiTheme="majorHAnsi" w:hAnsiTheme="majorHAnsi" w:cstheme="majorHAnsi"/>
                <w:b/>
                <w:bCs/>
              </w:rPr>
              <w:t>…</w:t>
            </w:r>
          </w:p>
          <w:p w14:paraId="40C04F05" w14:textId="7FDA7200" w:rsidR="00220828" w:rsidRPr="00B27BD3" w:rsidRDefault="00220828" w:rsidP="00040644">
            <w:pPr>
              <w:spacing w:before="120"/>
              <w:ind w:right="141"/>
              <w:rPr>
                <w:rFonts w:asciiTheme="majorHAnsi" w:hAnsiTheme="majorHAnsi" w:cstheme="majorHAnsi"/>
                <w:b/>
                <w:bCs/>
                <w:color w:val="4472C4" w:themeColor="accent1"/>
              </w:rPr>
            </w:pPr>
          </w:p>
        </w:tc>
      </w:tr>
    </w:tbl>
    <w:p w14:paraId="0362B94C" w14:textId="77777777" w:rsidR="00220828" w:rsidRPr="00B27BD3" w:rsidRDefault="00220828" w:rsidP="00942317">
      <w:pPr>
        <w:spacing w:after="144"/>
        <w:rPr>
          <w:rFonts w:asciiTheme="majorHAnsi" w:hAnsiTheme="majorHAnsi" w:cstheme="majorHAnsi"/>
          <w:b/>
        </w:rPr>
      </w:pPr>
    </w:p>
    <w:p w14:paraId="06B33854" w14:textId="77777777" w:rsidR="004E50DE" w:rsidRPr="00B27BD3" w:rsidRDefault="004E50DE" w:rsidP="00942317">
      <w:pPr>
        <w:spacing w:after="144"/>
        <w:rPr>
          <w:rFonts w:asciiTheme="majorHAnsi" w:hAnsiTheme="majorHAnsi" w:cstheme="majorHAnsi"/>
          <w:b/>
        </w:rPr>
      </w:pPr>
    </w:p>
    <w:p w14:paraId="549E7376" w14:textId="77777777" w:rsidR="00942317" w:rsidRPr="00B27BD3" w:rsidRDefault="00942317" w:rsidP="00942317">
      <w:pPr>
        <w:spacing w:after="144"/>
        <w:rPr>
          <w:rFonts w:asciiTheme="majorHAnsi" w:hAnsiTheme="majorHAnsi" w:cstheme="majorHAnsi"/>
          <w:b/>
        </w:rPr>
      </w:pPr>
    </w:p>
    <w:p w14:paraId="6056777F" w14:textId="77777777" w:rsidR="00F77551" w:rsidRPr="00B27BD3" w:rsidRDefault="00F77551">
      <w:pPr>
        <w:spacing w:after="144"/>
        <w:rPr>
          <w:rFonts w:asciiTheme="majorHAnsi" w:hAnsiTheme="majorHAnsi" w:cstheme="majorHAnsi"/>
          <w:b/>
        </w:rPr>
      </w:pPr>
      <w:r w:rsidRPr="00B27BD3">
        <w:rPr>
          <w:rFonts w:asciiTheme="majorHAnsi" w:hAnsiTheme="majorHAnsi" w:cstheme="majorHAnsi"/>
          <w:b/>
        </w:rPr>
        <w:br w:type="page"/>
      </w:r>
    </w:p>
    <w:p w14:paraId="5DC05314" w14:textId="1D9A9663" w:rsidR="00942317" w:rsidRPr="00B27BD3" w:rsidRDefault="00942317" w:rsidP="00365394">
      <w:pPr>
        <w:pStyle w:val="Titolo3"/>
        <w:spacing w:after="120"/>
        <w:rPr>
          <w:rFonts w:cstheme="majorHAnsi"/>
          <w:b/>
          <w:bCs/>
        </w:rPr>
      </w:pPr>
      <w:bookmarkStart w:id="3" w:name="_Toc127974034"/>
      <w:r w:rsidRPr="00B27BD3">
        <w:rPr>
          <w:rFonts w:cstheme="majorHAnsi"/>
          <w:b/>
          <w:bCs/>
        </w:rPr>
        <w:lastRenderedPageBreak/>
        <w:t xml:space="preserve">A.2 – </w:t>
      </w:r>
      <w:r w:rsidR="00024F47" w:rsidRPr="00B27BD3">
        <w:rPr>
          <w:rFonts w:cstheme="majorHAnsi"/>
          <w:b/>
          <w:bCs/>
        </w:rPr>
        <w:t>Architettura del Sistema di Governo e di Assicurazione della Qualità dell’Ateneo</w:t>
      </w:r>
      <w:bookmarkEnd w:id="3"/>
    </w:p>
    <w:p w14:paraId="728A3640" w14:textId="448EF9BD" w:rsidR="00C50D03" w:rsidRPr="00B27BD3" w:rsidRDefault="00942317"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w:t>
      </w:r>
      <w:r w:rsidR="00C50D03" w:rsidRPr="00B27BD3">
        <w:rPr>
          <w:rFonts w:asciiTheme="majorHAnsi" w:hAnsiTheme="majorHAnsi" w:cstheme="majorHAnsi"/>
          <w:i/>
          <w:sz w:val="18"/>
          <w:szCs w:val="18"/>
        </w:rPr>
        <w:t xml:space="preserve">.2.1 </w:t>
      </w:r>
      <w:r w:rsidR="000D6343" w:rsidRPr="00B27BD3">
        <w:rPr>
          <w:rFonts w:asciiTheme="majorHAnsi" w:hAnsiTheme="majorHAnsi" w:cstheme="majorHAnsi"/>
          <w:i/>
          <w:color w:val="000000"/>
          <w:sz w:val="18"/>
          <w:szCs w:val="18"/>
        </w:rPr>
        <w:t xml:space="preserve">L’Ateneo </w:t>
      </w:r>
      <w:r w:rsidR="000D6343" w:rsidRPr="00B27BD3">
        <w:rPr>
          <w:rFonts w:asciiTheme="majorHAnsi" w:hAnsiTheme="majorHAnsi" w:cstheme="majorHAnsi"/>
          <w:i/>
          <w:sz w:val="18"/>
          <w:szCs w:val="18"/>
        </w:rPr>
        <w:t>dispone di un Sistema di Governo e di gestione delle attività e delle relative prestazioni coerente con la propria visione, con le politiche e strategie e funzionale alla loro attuazione, con le competenze e risorse disponibili e con le proprie dimensioni e specificità.</w:t>
      </w:r>
    </w:p>
    <w:p w14:paraId="5C7D0F04" w14:textId="77777777" w:rsidR="00980E93" w:rsidRPr="00B27BD3" w:rsidRDefault="00C50D03" w:rsidP="00980E93">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A.2.2 </w:t>
      </w:r>
      <w:r w:rsidR="00980E93" w:rsidRPr="00B27BD3">
        <w:rPr>
          <w:rFonts w:asciiTheme="majorHAnsi" w:hAnsiTheme="majorHAnsi" w:cstheme="majorHAnsi"/>
          <w:i/>
          <w:sz w:val="18"/>
          <w:szCs w:val="18"/>
        </w:rPr>
        <w:t>L’Ateneo possiede un modello organizzativo adeguato alla realizzazione delle politiche e strategie e si avvale di un Sistema di Assicurazione della Qualità (AQ) e di processi per l’attuazione delle proprie missioni.</w:t>
      </w:r>
    </w:p>
    <w:p w14:paraId="0D566961" w14:textId="12EB5EE0" w:rsidR="00C50D03" w:rsidRPr="00B27BD3" w:rsidRDefault="00980E93" w:rsidP="00980E93">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L’Ateneo definisce e comunica in maniera chiara e trasparente ruoli, compiti, competenze, poteri decisionali e responsabilità delle proprie strutture organizzative</w:t>
      </w:r>
      <w:r w:rsidR="00C50D03" w:rsidRPr="00B27BD3">
        <w:rPr>
          <w:rFonts w:asciiTheme="majorHAnsi" w:hAnsiTheme="majorHAnsi" w:cstheme="majorHAnsi"/>
          <w:i/>
          <w:sz w:val="18"/>
          <w:szCs w:val="18"/>
        </w:rPr>
        <w:t>.</w:t>
      </w:r>
    </w:p>
    <w:p w14:paraId="4117C469" w14:textId="074E6B7B" w:rsidR="007421AA" w:rsidRPr="00B27BD3" w:rsidRDefault="007421AA"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A.2.3 </w:t>
      </w:r>
      <w:r w:rsidR="00762701" w:rsidRPr="00B27BD3">
        <w:rPr>
          <w:rFonts w:asciiTheme="majorHAnsi" w:hAnsiTheme="majorHAnsi" w:cstheme="majorHAnsi"/>
          <w:i/>
          <w:sz w:val="18"/>
          <w:szCs w:val="18"/>
        </w:rPr>
        <w:t>L’Ateneo assegna ai docenti e al personale tecnico-amministrativo un ruolo attivo e partecipativo nelle decisioni degli Organi di Governo a livello centrale e periferico.</w:t>
      </w:r>
    </w:p>
    <w:p w14:paraId="1AB716A1" w14:textId="1F895E80" w:rsidR="00C50D03" w:rsidRPr="00B27BD3" w:rsidRDefault="00C50D03"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A.2.</w:t>
      </w:r>
      <w:r w:rsidR="00FC660B" w:rsidRPr="00B27BD3">
        <w:rPr>
          <w:rFonts w:asciiTheme="majorHAnsi" w:hAnsiTheme="majorHAnsi" w:cstheme="majorHAnsi"/>
          <w:i/>
          <w:sz w:val="18"/>
          <w:szCs w:val="18"/>
        </w:rPr>
        <w:t>4</w:t>
      </w:r>
      <w:r w:rsidR="000E2B7C" w:rsidRPr="00B27BD3">
        <w:rPr>
          <w:rFonts w:asciiTheme="majorHAnsi" w:hAnsiTheme="majorHAnsi" w:cstheme="majorHAnsi"/>
          <w:i/>
          <w:sz w:val="18"/>
          <w:szCs w:val="18"/>
        </w:rPr>
        <w:t xml:space="preserve"> </w:t>
      </w:r>
      <w:r w:rsidR="00946EBD" w:rsidRPr="00B27BD3">
        <w:rPr>
          <w:rFonts w:asciiTheme="majorHAnsi" w:hAnsiTheme="majorHAnsi" w:cstheme="majorHAnsi"/>
          <w:i/>
          <w:iCs/>
          <w:sz w:val="18"/>
          <w:szCs w:val="18"/>
        </w:rPr>
        <w:t>L’Ateneo cura il coordinamento e la comunicazione fra gli Organi di Governo e la struttura organizzativa (amministrazione centrale, Scuole/Facoltà, Dipartimenti e strutture assimilate, CdS, Dottorati di Ricerca, etc.).</w:t>
      </w:r>
    </w:p>
    <w:p w14:paraId="1EA32598" w14:textId="3B036868" w:rsidR="00BC451F" w:rsidRPr="00B27BD3" w:rsidRDefault="00C50D03"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A.2.</w:t>
      </w:r>
      <w:r w:rsidR="00FC660B" w:rsidRPr="00B27BD3">
        <w:rPr>
          <w:rFonts w:asciiTheme="majorHAnsi" w:hAnsiTheme="majorHAnsi" w:cstheme="majorHAnsi"/>
          <w:i/>
          <w:sz w:val="18"/>
          <w:szCs w:val="18"/>
        </w:rPr>
        <w:t>5</w:t>
      </w:r>
      <w:r w:rsidRPr="00B27BD3">
        <w:rPr>
          <w:rFonts w:asciiTheme="majorHAnsi" w:hAnsiTheme="majorHAnsi" w:cstheme="majorHAnsi"/>
          <w:i/>
          <w:sz w:val="18"/>
          <w:szCs w:val="18"/>
        </w:rPr>
        <w:t xml:space="preserve"> </w:t>
      </w:r>
      <w:r w:rsidR="000D5CBC" w:rsidRPr="00B27BD3">
        <w:rPr>
          <w:rFonts w:asciiTheme="majorHAnsi" w:hAnsiTheme="majorHAnsi" w:cstheme="majorHAnsi"/>
          <w:i/>
          <w:sz w:val="18"/>
          <w:szCs w:val="18"/>
        </w:rPr>
        <w:t>Le strutture responsabili dell’assicurazione e valutazione della qualità interagiscono efficacemente fra loro e con gli organi accademici preposti alla didattica, alla ricerca, alla terza missione/impatto sociale e alle altre attività istituzionali e gestionali</w:t>
      </w:r>
      <w:r w:rsidRPr="00B27BD3">
        <w:rPr>
          <w:rFonts w:asciiTheme="majorHAnsi" w:hAnsiTheme="majorHAnsi" w:cstheme="majorHAnsi"/>
          <w:i/>
          <w:sz w:val="18"/>
          <w:szCs w:val="18"/>
        </w:rPr>
        <w:t>.</w:t>
      </w:r>
    </w:p>
    <w:p w14:paraId="186091A8" w14:textId="7C517986" w:rsidR="00942317" w:rsidRPr="00B27BD3" w:rsidRDefault="00942317" w:rsidP="00942317">
      <w:pPr>
        <w:spacing w:after="144"/>
        <w:rPr>
          <w:rFonts w:asciiTheme="majorHAnsi" w:hAnsiTheme="majorHAnsi" w:cstheme="majorHAnsi"/>
          <w:b/>
          <w:color w:val="000000"/>
        </w:rPr>
      </w:pPr>
    </w:p>
    <w:tbl>
      <w:tblPr>
        <w:tblStyle w:val="Grigliatabella"/>
        <w:tblW w:w="9639" w:type="dxa"/>
        <w:tblInd w:w="-5" w:type="dxa"/>
        <w:tblLook w:val="04A0" w:firstRow="1" w:lastRow="0" w:firstColumn="1" w:lastColumn="0" w:noHBand="0" w:noVBand="1"/>
      </w:tblPr>
      <w:tblGrid>
        <w:gridCol w:w="9639"/>
      </w:tblGrid>
      <w:tr w:rsidR="00D65245" w:rsidRPr="00B27BD3" w14:paraId="2695C12B" w14:textId="77777777" w:rsidTr="006E20FA">
        <w:tc>
          <w:tcPr>
            <w:tcW w:w="9639" w:type="dxa"/>
            <w:shd w:val="clear" w:color="auto" w:fill="D9E2F3" w:themeFill="accent1" w:themeFillTint="33"/>
          </w:tcPr>
          <w:p w14:paraId="7F59D687" w14:textId="77777777" w:rsidR="00D65245" w:rsidRPr="00B27BD3" w:rsidRDefault="00D65245">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44DCB5E5" w14:textId="77777777" w:rsidR="00A632D0" w:rsidRDefault="00A632D0" w:rsidP="00A632D0">
            <w:pPr>
              <w:pStyle w:val="ANVURMGstileD"/>
              <w:ind w:right="141"/>
              <w:rPr>
                <w:rFonts w:asciiTheme="majorHAnsi" w:hAnsiTheme="majorHAnsi" w:cstheme="majorHAnsi"/>
                <w:u w:val="none"/>
              </w:rPr>
            </w:pPr>
          </w:p>
          <w:p w14:paraId="623AE4E9"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086CACD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C307B8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B00547E" w14:textId="77777777" w:rsidR="00A632D0" w:rsidRDefault="00A632D0" w:rsidP="00A632D0">
            <w:pPr>
              <w:pStyle w:val="ANVURMGstileD"/>
              <w:ind w:right="141"/>
              <w:rPr>
                <w:rFonts w:asciiTheme="majorHAnsi" w:hAnsiTheme="majorHAnsi" w:cstheme="majorHAnsi"/>
                <w:u w:val="none"/>
              </w:rPr>
            </w:pPr>
          </w:p>
          <w:p w14:paraId="56B64D2C"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2ABB844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6CF465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8CAD65F" w14:textId="77777777" w:rsidR="00A632D0" w:rsidRDefault="00A632D0" w:rsidP="00A632D0">
            <w:pPr>
              <w:pStyle w:val="ANVURMGstileD"/>
              <w:ind w:right="141"/>
              <w:rPr>
                <w:rFonts w:asciiTheme="majorHAnsi" w:hAnsiTheme="majorHAnsi" w:cstheme="majorHAnsi"/>
                <w:u w:val="none"/>
              </w:rPr>
            </w:pPr>
          </w:p>
          <w:p w14:paraId="688EAEBC"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44D2534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3D2146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D666B92" w14:textId="77777777" w:rsidR="00A632D0" w:rsidRDefault="00A632D0" w:rsidP="00A632D0">
            <w:pPr>
              <w:pStyle w:val="ANVURMGstileD"/>
              <w:ind w:right="141"/>
              <w:rPr>
                <w:rFonts w:asciiTheme="majorHAnsi" w:hAnsiTheme="majorHAnsi" w:cstheme="majorHAnsi"/>
                <w:u w:val="none"/>
              </w:rPr>
            </w:pPr>
          </w:p>
          <w:p w14:paraId="1D398EF1"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442D714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E60178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FC513CE" w14:textId="537EDC77" w:rsidR="00D65245" w:rsidRPr="00B27BD3" w:rsidRDefault="00D65245">
            <w:pPr>
              <w:pStyle w:val="ANVURMGstileD"/>
              <w:ind w:right="141"/>
              <w:rPr>
                <w:rFonts w:asciiTheme="majorHAnsi" w:hAnsiTheme="majorHAnsi" w:cstheme="majorHAnsi"/>
                <w:u w:val="none"/>
              </w:rPr>
            </w:pPr>
          </w:p>
        </w:tc>
      </w:tr>
      <w:tr w:rsidR="00D65245" w:rsidRPr="00B27BD3" w14:paraId="712D64F8" w14:textId="77777777" w:rsidTr="006E20FA">
        <w:tc>
          <w:tcPr>
            <w:tcW w:w="9639" w:type="dxa"/>
            <w:shd w:val="clear" w:color="auto" w:fill="D9E2F3" w:themeFill="accent1" w:themeFillTint="33"/>
          </w:tcPr>
          <w:p w14:paraId="5A2067B6" w14:textId="77777777" w:rsidR="00D65245" w:rsidRPr="00B27BD3" w:rsidRDefault="00D65245">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283789D6" w14:textId="77777777" w:rsidR="00D65245" w:rsidRPr="00B27BD3" w:rsidRDefault="00D65245">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75AF8C9D" w14:textId="77777777" w:rsidR="00D65245" w:rsidRPr="00B27BD3" w:rsidRDefault="00D65245">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AB253E0"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5648A77E"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C4E74ED"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8E86E02" w14:textId="77777777" w:rsidR="00D65245" w:rsidRPr="00B27BD3" w:rsidRDefault="00D65245">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77D10842" w14:textId="77777777" w:rsidR="00D65245" w:rsidRPr="00B27BD3" w:rsidRDefault="00D65245">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lastRenderedPageBreak/>
              <w:t>Titolo:</w:t>
            </w:r>
          </w:p>
          <w:p w14:paraId="2936BB66"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3BFEF6E"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5510B5A"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6B86D132" w14:textId="77777777" w:rsidTr="006E20FA">
        <w:tc>
          <w:tcPr>
            <w:tcW w:w="9639" w:type="dxa"/>
            <w:tcBorders>
              <w:bottom w:val="nil"/>
            </w:tcBorders>
          </w:tcPr>
          <w:p w14:paraId="6DAB4C10"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5F91EB76"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C02EC33"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72C54AB"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AB8EC94" w14:textId="77777777" w:rsidR="003557A1" w:rsidRPr="00B27BD3" w:rsidRDefault="003557A1" w:rsidP="003557A1">
            <w:pPr>
              <w:ind w:right="141"/>
              <w:jc w:val="both"/>
              <w:rPr>
                <w:rFonts w:asciiTheme="majorHAnsi" w:hAnsiTheme="majorHAnsi" w:cstheme="majorHAnsi"/>
                <w:b/>
                <w:bCs/>
              </w:rPr>
            </w:pPr>
          </w:p>
          <w:p w14:paraId="4358B60B"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3D4C9A64"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ECBB25D"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78670EE"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BA71773" w14:textId="77777777" w:rsidR="003557A1" w:rsidRDefault="003557A1" w:rsidP="003557A1">
            <w:pPr>
              <w:spacing w:before="120"/>
              <w:ind w:right="141"/>
              <w:rPr>
                <w:rFonts w:asciiTheme="majorHAnsi" w:hAnsiTheme="majorHAnsi" w:cstheme="majorHAnsi"/>
                <w:b/>
                <w:bCs/>
              </w:rPr>
            </w:pPr>
          </w:p>
          <w:p w14:paraId="043B9170"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7C47367F"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070F2839" w14:textId="2DC4B046"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44CA32D1" w14:textId="77777777" w:rsidTr="006E20FA">
        <w:tc>
          <w:tcPr>
            <w:tcW w:w="9639" w:type="dxa"/>
            <w:tcBorders>
              <w:top w:val="nil"/>
            </w:tcBorders>
          </w:tcPr>
          <w:p w14:paraId="28638164"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0C679D84"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7E128FAA"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291E6E3C"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0F77C8D8"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3524186F" w14:textId="5302AAE9" w:rsidR="003557A1" w:rsidRPr="00B27BD3" w:rsidRDefault="003557A1" w:rsidP="003557A1">
            <w:pPr>
              <w:spacing w:before="120"/>
              <w:ind w:right="141"/>
              <w:rPr>
                <w:rFonts w:asciiTheme="majorHAnsi" w:hAnsiTheme="majorHAnsi" w:cstheme="majorHAnsi"/>
                <w:b/>
                <w:bCs/>
                <w:color w:val="4472C4" w:themeColor="accent1"/>
              </w:rPr>
            </w:pPr>
          </w:p>
        </w:tc>
      </w:tr>
    </w:tbl>
    <w:p w14:paraId="62FF8338" w14:textId="77777777" w:rsidR="00D65245" w:rsidRDefault="00D65245" w:rsidP="00942317">
      <w:pPr>
        <w:spacing w:after="144"/>
        <w:rPr>
          <w:rFonts w:asciiTheme="majorHAnsi" w:hAnsiTheme="majorHAnsi" w:cstheme="majorHAnsi"/>
          <w:b/>
          <w:color w:val="000000"/>
        </w:rPr>
      </w:pPr>
    </w:p>
    <w:p w14:paraId="2B6EB2EB" w14:textId="77777777" w:rsidR="00D65245" w:rsidRPr="00B27BD3" w:rsidRDefault="00D65245" w:rsidP="00942317">
      <w:pPr>
        <w:spacing w:after="144"/>
        <w:rPr>
          <w:rFonts w:asciiTheme="majorHAnsi" w:hAnsiTheme="majorHAnsi" w:cstheme="majorHAnsi"/>
          <w:b/>
          <w:color w:val="000000"/>
        </w:rPr>
      </w:pPr>
    </w:p>
    <w:p w14:paraId="65EECB16" w14:textId="77777777" w:rsidR="00220828" w:rsidRPr="00B27BD3" w:rsidRDefault="00220828" w:rsidP="00942317">
      <w:pPr>
        <w:spacing w:after="144"/>
        <w:rPr>
          <w:rFonts w:asciiTheme="majorHAnsi" w:hAnsiTheme="majorHAnsi" w:cstheme="majorHAnsi"/>
          <w:b/>
          <w:color w:val="000000"/>
        </w:rPr>
      </w:pPr>
    </w:p>
    <w:p w14:paraId="21E6EE65" w14:textId="77777777" w:rsidR="00220828" w:rsidRPr="00B27BD3" w:rsidRDefault="00220828" w:rsidP="00942317">
      <w:pPr>
        <w:spacing w:after="144"/>
        <w:rPr>
          <w:rFonts w:asciiTheme="majorHAnsi" w:hAnsiTheme="majorHAnsi" w:cstheme="majorHAnsi"/>
          <w:b/>
          <w:color w:val="000000"/>
        </w:rPr>
      </w:pPr>
    </w:p>
    <w:p w14:paraId="5CB004DD" w14:textId="77777777" w:rsidR="004E50DE" w:rsidRPr="00B27BD3" w:rsidRDefault="004E50DE" w:rsidP="00942317">
      <w:pPr>
        <w:spacing w:after="144"/>
        <w:rPr>
          <w:rFonts w:asciiTheme="majorHAnsi" w:hAnsiTheme="majorHAnsi" w:cstheme="majorHAnsi"/>
          <w:b/>
          <w:color w:val="000000"/>
        </w:rPr>
      </w:pPr>
    </w:p>
    <w:p w14:paraId="4BC09034" w14:textId="77777777" w:rsidR="00942317" w:rsidRPr="00B27BD3" w:rsidRDefault="00942317" w:rsidP="00942317">
      <w:pPr>
        <w:pStyle w:val="Default"/>
        <w:spacing w:after="144"/>
        <w:rPr>
          <w:rFonts w:asciiTheme="majorHAnsi" w:hAnsiTheme="majorHAnsi" w:cstheme="majorHAnsi"/>
          <w:b/>
          <w:sz w:val="20"/>
          <w:szCs w:val="20"/>
        </w:rPr>
      </w:pPr>
    </w:p>
    <w:p w14:paraId="7FCC3348" w14:textId="77777777" w:rsidR="00084C0E" w:rsidRPr="00B27BD3" w:rsidRDefault="00084C0E">
      <w:pPr>
        <w:spacing w:after="144"/>
        <w:rPr>
          <w:rFonts w:asciiTheme="majorHAnsi" w:hAnsiTheme="majorHAnsi" w:cstheme="majorHAnsi"/>
          <w:b/>
          <w:color w:val="000000"/>
        </w:rPr>
      </w:pPr>
      <w:r w:rsidRPr="00B27BD3">
        <w:rPr>
          <w:rFonts w:asciiTheme="majorHAnsi" w:hAnsiTheme="majorHAnsi" w:cstheme="majorHAnsi"/>
          <w:b/>
        </w:rPr>
        <w:br w:type="page"/>
      </w:r>
    </w:p>
    <w:p w14:paraId="3569013E" w14:textId="55A8F3AB" w:rsidR="00942317" w:rsidRPr="00B27BD3" w:rsidRDefault="00942317" w:rsidP="000A6279">
      <w:pPr>
        <w:pStyle w:val="Titolo3"/>
        <w:spacing w:after="120"/>
        <w:rPr>
          <w:rFonts w:cstheme="majorHAnsi"/>
          <w:b/>
          <w:bCs/>
        </w:rPr>
      </w:pPr>
      <w:bookmarkStart w:id="4" w:name="_Toc127974035"/>
      <w:r w:rsidRPr="00B27BD3">
        <w:rPr>
          <w:rFonts w:cstheme="majorHAnsi"/>
          <w:b/>
          <w:bCs/>
        </w:rPr>
        <w:lastRenderedPageBreak/>
        <w:t xml:space="preserve">A.3 - </w:t>
      </w:r>
      <w:r w:rsidR="00742278" w:rsidRPr="00B27BD3">
        <w:rPr>
          <w:rFonts w:cstheme="majorHAnsi"/>
          <w:b/>
          <w:bCs/>
        </w:rPr>
        <w:t>Sistema di monitoraggio delle politiche, delle strategie, dei processi e dei risultati</w:t>
      </w:r>
      <w:bookmarkEnd w:id="4"/>
    </w:p>
    <w:p w14:paraId="1F6F9B30" w14:textId="7EC89255" w:rsidR="00154297" w:rsidRPr="00B27BD3" w:rsidRDefault="00154297"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A.3.1 </w:t>
      </w:r>
      <w:r w:rsidR="009378AA" w:rsidRPr="00B27BD3">
        <w:rPr>
          <w:rFonts w:asciiTheme="majorHAnsi" w:hAnsiTheme="majorHAnsi" w:cstheme="majorHAnsi"/>
          <w:i/>
          <w:sz w:val="18"/>
          <w:szCs w:val="18"/>
        </w:rPr>
        <w:t>L’Ateneo predispone e implementa un efficace sistema di monitoraggio delle politiche, delle strategie, dei processi e dei risultati conseguiti, utilizzando strumenti e indicatori che comprendono almeno quelli predisposti dal Ministero e dall’ANVUR</w:t>
      </w:r>
      <w:r w:rsidR="00B27BD3">
        <w:rPr>
          <w:rFonts w:asciiTheme="majorHAnsi" w:hAnsiTheme="majorHAnsi" w:cstheme="majorHAnsi"/>
          <w:i/>
          <w:sz w:val="18"/>
          <w:szCs w:val="18"/>
        </w:rPr>
        <w:t>.</w:t>
      </w:r>
    </w:p>
    <w:p w14:paraId="4619E0D9" w14:textId="4DC28FE1" w:rsidR="00BC451F" w:rsidRPr="00B27BD3" w:rsidRDefault="00154297"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A.3.2 </w:t>
      </w:r>
      <w:r w:rsidR="00D53079" w:rsidRPr="00B27BD3">
        <w:rPr>
          <w:rFonts w:asciiTheme="majorHAnsi" w:hAnsiTheme="majorHAnsi" w:cstheme="majorHAnsi"/>
          <w:i/>
          <w:sz w:val="18"/>
          <w:szCs w:val="18"/>
        </w:rPr>
        <w:t>I risultati del monitoraggio vengono sistematicamente e approfonditamente analizzati a supporto del riesame e del miglioramento del Sistema di Governo e di Assicurazione della Qualità dell’Ateneo</w:t>
      </w:r>
      <w:r w:rsidRPr="00B27BD3">
        <w:rPr>
          <w:rFonts w:asciiTheme="majorHAnsi" w:hAnsiTheme="majorHAnsi" w:cstheme="majorHAnsi"/>
          <w:i/>
          <w:sz w:val="18"/>
          <w:szCs w:val="18"/>
        </w:rPr>
        <w:t>.</w:t>
      </w:r>
    </w:p>
    <w:p w14:paraId="4388B7DC" w14:textId="77777777" w:rsidR="00154297" w:rsidRPr="00B27BD3" w:rsidRDefault="00154297"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430066" w:rsidRPr="00B27BD3" w14:paraId="1AA25F6E" w14:textId="77777777" w:rsidTr="006E20FA">
        <w:tc>
          <w:tcPr>
            <w:tcW w:w="9639" w:type="dxa"/>
            <w:shd w:val="clear" w:color="auto" w:fill="D9E2F3" w:themeFill="accent1" w:themeFillTint="33"/>
          </w:tcPr>
          <w:p w14:paraId="1DBD50CB"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2629A285" w14:textId="77777777" w:rsidR="00A632D0" w:rsidRDefault="00A632D0" w:rsidP="00A632D0">
            <w:pPr>
              <w:pStyle w:val="ANVURMGstileD"/>
              <w:ind w:right="141"/>
              <w:rPr>
                <w:rFonts w:asciiTheme="majorHAnsi" w:hAnsiTheme="majorHAnsi" w:cstheme="majorHAnsi"/>
                <w:u w:val="none"/>
              </w:rPr>
            </w:pPr>
          </w:p>
          <w:p w14:paraId="264C7DF8"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5F8948A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0B59D1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2585472" w14:textId="77777777" w:rsidR="00A632D0" w:rsidRDefault="00A632D0" w:rsidP="00A632D0">
            <w:pPr>
              <w:pStyle w:val="ANVURMGstileD"/>
              <w:ind w:right="141"/>
              <w:rPr>
                <w:rFonts w:asciiTheme="majorHAnsi" w:hAnsiTheme="majorHAnsi" w:cstheme="majorHAnsi"/>
                <w:u w:val="none"/>
              </w:rPr>
            </w:pPr>
          </w:p>
          <w:p w14:paraId="51AC7221"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5FA3383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3B0D38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1B090D5" w14:textId="77777777" w:rsidR="00A632D0" w:rsidRDefault="00A632D0" w:rsidP="00A632D0">
            <w:pPr>
              <w:pStyle w:val="ANVURMGstileD"/>
              <w:ind w:right="141"/>
              <w:rPr>
                <w:rFonts w:asciiTheme="majorHAnsi" w:hAnsiTheme="majorHAnsi" w:cstheme="majorHAnsi"/>
                <w:u w:val="none"/>
              </w:rPr>
            </w:pPr>
          </w:p>
          <w:p w14:paraId="6DB0EF3A"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37D67896"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9DCEE4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BAE0730" w14:textId="77777777" w:rsidR="00A632D0" w:rsidRDefault="00A632D0" w:rsidP="00A632D0">
            <w:pPr>
              <w:pStyle w:val="ANVURMGstileD"/>
              <w:ind w:right="141"/>
              <w:rPr>
                <w:rFonts w:asciiTheme="majorHAnsi" w:hAnsiTheme="majorHAnsi" w:cstheme="majorHAnsi"/>
                <w:u w:val="none"/>
              </w:rPr>
            </w:pPr>
          </w:p>
          <w:p w14:paraId="0E569DC6"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2BEF669C"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A40328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262FD76" w14:textId="67724764" w:rsidR="00430066" w:rsidRPr="00B27BD3" w:rsidRDefault="00430066">
            <w:pPr>
              <w:pStyle w:val="ANVURMGstileD"/>
              <w:ind w:right="141"/>
              <w:rPr>
                <w:rFonts w:asciiTheme="majorHAnsi" w:hAnsiTheme="majorHAnsi" w:cstheme="majorHAnsi"/>
                <w:u w:val="none"/>
              </w:rPr>
            </w:pPr>
          </w:p>
        </w:tc>
      </w:tr>
      <w:tr w:rsidR="00430066" w:rsidRPr="00B27BD3" w14:paraId="7418DD1D" w14:textId="77777777" w:rsidTr="006E20FA">
        <w:tc>
          <w:tcPr>
            <w:tcW w:w="9639" w:type="dxa"/>
            <w:shd w:val="clear" w:color="auto" w:fill="D9E2F3" w:themeFill="accent1" w:themeFillTint="33"/>
          </w:tcPr>
          <w:p w14:paraId="6233B4FC"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4B2FFF6"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2126719"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709DEC1"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0B3868E"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23DB368"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14184AA4"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02F43ADA"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E826A0A"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C2AE39B"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46A7BB7"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4B400429" w14:textId="77777777" w:rsidTr="006E20FA">
        <w:tc>
          <w:tcPr>
            <w:tcW w:w="9639" w:type="dxa"/>
            <w:tcBorders>
              <w:bottom w:val="nil"/>
            </w:tcBorders>
          </w:tcPr>
          <w:p w14:paraId="0EF1F2E6"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Punti di forza:</w:t>
            </w:r>
          </w:p>
          <w:p w14:paraId="730026EF"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7E2A6AB"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D20D418"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6F75A516" w14:textId="77777777" w:rsidR="003557A1" w:rsidRPr="00B27BD3" w:rsidRDefault="003557A1" w:rsidP="003557A1">
            <w:pPr>
              <w:ind w:right="141"/>
              <w:jc w:val="both"/>
              <w:rPr>
                <w:rFonts w:asciiTheme="majorHAnsi" w:hAnsiTheme="majorHAnsi" w:cstheme="majorHAnsi"/>
                <w:b/>
                <w:bCs/>
              </w:rPr>
            </w:pPr>
          </w:p>
          <w:p w14:paraId="0F4B2D50"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52161454"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416B22F"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5BE7C7B"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7BA587E" w14:textId="77777777" w:rsidR="003557A1" w:rsidRDefault="003557A1" w:rsidP="003557A1">
            <w:pPr>
              <w:spacing w:before="120"/>
              <w:ind w:right="141"/>
              <w:rPr>
                <w:rFonts w:asciiTheme="majorHAnsi" w:hAnsiTheme="majorHAnsi" w:cstheme="majorHAnsi"/>
                <w:b/>
                <w:bCs/>
              </w:rPr>
            </w:pPr>
          </w:p>
          <w:p w14:paraId="22E1C380"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4A15C44A"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61AD2A63" w14:textId="0D339543"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5AF78AAE" w14:textId="77777777" w:rsidTr="006E20FA">
        <w:tc>
          <w:tcPr>
            <w:tcW w:w="9639" w:type="dxa"/>
            <w:tcBorders>
              <w:top w:val="nil"/>
            </w:tcBorders>
          </w:tcPr>
          <w:p w14:paraId="7A81D0A6"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Buona prassi </w:t>
            </w:r>
          </w:p>
          <w:p w14:paraId="612E7719"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4E9BF198"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4F902331"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67A2F9DF"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47C7E70C" w14:textId="40182CF7" w:rsidR="003557A1" w:rsidRPr="00B27BD3" w:rsidRDefault="003557A1" w:rsidP="003557A1">
            <w:pPr>
              <w:spacing w:before="120"/>
              <w:ind w:right="141"/>
              <w:rPr>
                <w:rFonts w:asciiTheme="majorHAnsi" w:hAnsiTheme="majorHAnsi" w:cstheme="majorHAnsi"/>
                <w:b/>
                <w:bCs/>
                <w:color w:val="4472C4" w:themeColor="accent1"/>
              </w:rPr>
            </w:pPr>
          </w:p>
        </w:tc>
      </w:tr>
    </w:tbl>
    <w:p w14:paraId="1FAB79A6" w14:textId="77777777" w:rsidR="00220828" w:rsidRPr="00B27BD3" w:rsidRDefault="00220828" w:rsidP="004E50DE">
      <w:pPr>
        <w:spacing w:after="0" w:line="240" w:lineRule="auto"/>
        <w:jc w:val="both"/>
        <w:rPr>
          <w:rFonts w:asciiTheme="majorHAnsi" w:hAnsiTheme="majorHAnsi" w:cstheme="majorHAnsi"/>
          <w:i/>
          <w:sz w:val="18"/>
          <w:szCs w:val="18"/>
        </w:rPr>
      </w:pPr>
    </w:p>
    <w:p w14:paraId="322BC684" w14:textId="77777777" w:rsidR="00BC451F" w:rsidRPr="00B27BD3" w:rsidRDefault="00BC451F">
      <w:pPr>
        <w:spacing w:after="144"/>
        <w:rPr>
          <w:rFonts w:asciiTheme="majorHAnsi" w:hAnsiTheme="majorHAnsi" w:cstheme="majorHAnsi"/>
          <w:i/>
        </w:rPr>
      </w:pPr>
      <w:r w:rsidRPr="00B27BD3">
        <w:rPr>
          <w:rFonts w:asciiTheme="majorHAnsi" w:hAnsiTheme="majorHAnsi" w:cstheme="majorHAnsi"/>
          <w:i/>
        </w:rPr>
        <w:br w:type="page"/>
      </w:r>
    </w:p>
    <w:p w14:paraId="6B76D02E" w14:textId="783AEE85" w:rsidR="00942317" w:rsidRPr="00B27BD3" w:rsidRDefault="00942317" w:rsidP="000A6279">
      <w:pPr>
        <w:pStyle w:val="Titolo3"/>
        <w:spacing w:after="120"/>
        <w:rPr>
          <w:rFonts w:cstheme="majorHAnsi"/>
          <w:b/>
        </w:rPr>
      </w:pPr>
      <w:bookmarkStart w:id="5" w:name="_Toc127974036"/>
      <w:r w:rsidRPr="00B27BD3">
        <w:rPr>
          <w:rFonts w:cstheme="majorHAnsi"/>
          <w:b/>
        </w:rPr>
        <w:lastRenderedPageBreak/>
        <w:t>A.4 - Riesame del funzionamento del sistema di Govern</w:t>
      </w:r>
      <w:r w:rsidR="007347D5" w:rsidRPr="00B27BD3">
        <w:rPr>
          <w:rFonts w:cstheme="majorHAnsi"/>
          <w:b/>
        </w:rPr>
        <w:t>o</w:t>
      </w:r>
      <w:r w:rsidRPr="00B27BD3">
        <w:rPr>
          <w:rFonts w:cstheme="majorHAnsi"/>
          <w:b/>
        </w:rPr>
        <w:t xml:space="preserve"> e di Assicurazione della Qualità dell’Ateneo</w:t>
      </w:r>
      <w:bookmarkEnd w:id="5"/>
    </w:p>
    <w:p w14:paraId="4AB2FA92" w14:textId="3E943002" w:rsidR="0078347A" w:rsidRPr="00B27BD3" w:rsidRDefault="0078347A"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A.4.1 </w:t>
      </w:r>
      <w:r w:rsidR="000106BD" w:rsidRPr="00B27BD3">
        <w:rPr>
          <w:rFonts w:asciiTheme="majorHAnsi" w:hAnsiTheme="majorHAnsi" w:cstheme="majorHAnsi"/>
          <w:i/>
          <w:sz w:val="18"/>
          <w:szCs w:val="18"/>
        </w:rPr>
        <w:t>Il funzionamento del Sistema di Governo è periodicamente aggiornato con modalità e tempistiche che favoriscono il miglioramento della sua efficacia a supporto della pianificazione strategica.</w:t>
      </w:r>
    </w:p>
    <w:p w14:paraId="4F438336" w14:textId="0C1AE743" w:rsidR="0078347A" w:rsidRPr="00B27BD3" w:rsidRDefault="00A34C46"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A.4.</w:t>
      </w:r>
      <w:r w:rsidR="000A3AFF" w:rsidRPr="00B27BD3">
        <w:rPr>
          <w:rFonts w:asciiTheme="majorHAnsi" w:hAnsiTheme="majorHAnsi" w:cstheme="majorHAnsi"/>
          <w:i/>
          <w:sz w:val="18"/>
          <w:szCs w:val="18"/>
        </w:rPr>
        <w:t>2</w:t>
      </w:r>
      <w:r w:rsidR="000A3AFF" w:rsidRPr="00B27BD3">
        <w:rPr>
          <w:rFonts w:asciiTheme="majorHAnsi" w:eastAsiaTheme="minorHAnsi" w:hAnsiTheme="majorHAnsi" w:cstheme="majorHAnsi"/>
          <w:lang w:eastAsia="en-US"/>
        </w:rPr>
        <w:t xml:space="preserve"> </w:t>
      </w:r>
      <w:r w:rsidR="000A3AFF" w:rsidRPr="00B27BD3">
        <w:rPr>
          <w:rFonts w:asciiTheme="majorHAnsi" w:hAnsiTheme="majorHAnsi" w:cstheme="majorHAnsi"/>
          <w:i/>
          <w:sz w:val="18"/>
          <w:szCs w:val="18"/>
        </w:rPr>
        <w:t>Il funzionamento del Sistema di Assicurazione della Qualità è periodicamente sottoposto a riesame interno con modalità e tempistiche che favoriscono il miglioramento della sua efficacia a supporto della pianificazione strategica.</w:t>
      </w:r>
    </w:p>
    <w:p w14:paraId="6C0D9617" w14:textId="33C057DA" w:rsidR="0078347A" w:rsidRPr="00B27BD3" w:rsidRDefault="00A34C46"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A.4.3 </w:t>
      </w:r>
      <w:r w:rsidR="00734715" w:rsidRPr="00B27BD3">
        <w:rPr>
          <w:rFonts w:asciiTheme="majorHAnsi" w:hAnsiTheme="majorHAnsi" w:cstheme="majorHAnsi"/>
          <w:i/>
          <w:sz w:val="18"/>
          <w:szCs w:val="18"/>
        </w:rPr>
        <w:t>Docenti, ricercatori, personale tecnico-amministrativo e studenti/dottorandi possono facilmente comunicare agli Organi di Governo e alle strutture responsabili dell’AQ le proprie osservazioni e proposte di miglioramento, anche attraverso le rilevazioni di cui ai punti B.1.1.6 e B.1.2.6.</w:t>
      </w:r>
    </w:p>
    <w:p w14:paraId="2E50EDD7" w14:textId="57A5AA65" w:rsidR="00BC451F" w:rsidRPr="00B27BD3" w:rsidRDefault="00A34C46" w:rsidP="00D07D18">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A.4.4 </w:t>
      </w:r>
      <w:r w:rsidR="00D07D18" w:rsidRPr="00B27BD3">
        <w:rPr>
          <w:rFonts w:asciiTheme="majorHAnsi" w:hAnsiTheme="majorHAnsi" w:cstheme="majorHAnsi"/>
          <w:i/>
          <w:sz w:val="18"/>
          <w:szCs w:val="18"/>
        </w:rPr>
        <w:t>Gli Organi di Governo, al fine di tenere sotto controllo l'effettiva realizzazione delle proprie politiche e strategie e di raggiungere gli obiettivi fissati, effettuano periodicamente il riesame del Sistema di Governo e di Assicurazione della Qualità, ne prendono in considerazione gli esiti e attuano le azioni di miglioramento necessarie.</w:t>
      </w:r>
    </w:p>
    <w:p w14:paraId="369B2827" w14:textId="796026BF" w:rsidR="00437032" w:rsidRPr="00B27BD3" w:rsidRDefault="00437032" w:rsidP="00D07D18">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Il Sistema di Governo assicura la diffusione dei risultati delle valutazioni e del riesame ai responsabili della gestione in qualità delle attività.</w:t>
      </w:r>
    </w:p>
    <w:p w14:paraId="7E28F2E2" w14:textId="77777777" w:rsidR="004E50DE" w:rsidRPr="00B27BD3" w:rsidRDefault="004E50DE">
      <w:pPr>
        <w:spacing w:after="144"/>
        <w:rPr>
          <w:rFonts w:asciiTheme="majorHAnsi" w:hAnsiTheme="majorHAnsi" w:cstheme="majorHAnsi"/>
          <w:b/>
        </w:rPr>
      </w:pPr>
    </w:p>
    <w:tbl>
      <w:tblPr>
        <w:tblStyle w:val="Grigliatabella"/>
        <w:tblW w:w="9639" w:type="dxa"/>
        <w:tblInd w:w="-5" w:type="dxa"/>
        <w:tblLook w:val="04A0" w:firstRow="1" w:lastRow="0" w:firstColumn="1" w:lastColumn="0" w:noHBand="0" w:noVBand="1"/>
      </w:tblPr>
      <w:tblGrid>
        <w:gridCol w:w="9639"/>
      </w:tblGrid>
      <w:tr w:rsidR="00430066" w:rsidRPr="00B27BD3" w14:paraId="36588DB7" w14:textId="77777777" w:rsidTr="006E20FA">
        <w:tc>
          <w:tcPr>
            <w:tcW w:w="9639" w:type="dxa"/>
            <w:shd w:val="clear" w:color="auto" w:fill="D9E2F3" w:themeFill="accent1" w:themeFillTint="33"/>
          </w:tcPr>
          <w:p w14:paraId="2752D174"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59FC00C4" w14:textId="77777777" w:rsidR="00A632D0" w:rsidRDefault="00A632D0" w:rsidP="00A632D0">
            <w:pPr>
              <w:pStyle w:val="ANVURMGstileD"/>
              <w:ind w:right="141"/>
              <w:rPr>
                <w:rFonts w:asciiTheme="majorHAnsi" w:hAnsiTheme="majorHAnsi" w:cstheme="majorHAnsi"/>
                <w:u w:val="none"/>
              </w:rPr>
            </w:pPr>
          </w:p>
          <w:p w14:paraId="33B632C0"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6FC5B78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F1EB6B3"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8539FDC" w14:textId="77777777" w:rsidR="00A632D0" w:rsidRDefault="00A632D0" w:rsidP="00A632D0">
            <w:pPr>
              <w:pStyle w:val="ANVURMGstileD"/>
              <w:ind w:right="141"/>
              <w:rPr>
                <w:rFonts w:asciiTheme="majorHAnsi" w:hAnsiTheme="majorHAnsi" w:cstheme="majorHAnsi"/>
                <w:u w:val="none"/>
              </w:rPr>
            </w:pPr>
          </w:p>
          <w:p w14:paraId="2B28828E"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4C254DF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E2BCD8C"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1795A24" w14:textId="77777777" w:rsidR="00A632D0" w:rsidRDefault="00A632D0" w:rsidP="00A632D0">
            <w:pPr>
              <w:pStyle w:val="ANVURMGstileD"/>
              <w:ind w:right="141"/>
              <w:rPr>
                <w:rFonts w:asciiTheme="majorHAnsi" w:hAnsiTheme="majorHAnsi" w:cstheme="majorHAnsi"/>
                <w:u w:val="none"/>
              </w:rPr>
            </w:pPr>
          </w:p>
          <w:p w14:paraId="2783C83C"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05A55F46"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444A54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884A63C" w14:textId="77777777" w:rsidR="00A632D0" w:rsidRDefault="00A632D0" w:rsidP="00A632D0">
            <w:pPr>
              <w:pStyle w:val="ANVURMGstileD"/>
              <w:ind w:right="141"/>
              <w:rPr>
                <w:rFonts w:asciiTheme="majorHAnsi" w:hAnsiTheme="majorHAnsi" w:cstheme="majorHAnsi"/>
                <w:u w:val="none"/>
              </w:rPr>
            </w:pPr>
          </w:p>
          <w:p w14:paraId="23EA3868"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6B82BF73"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1F79E8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040F088" w14:textId="2BE06128" w:rsidR="00430066" w:rsidRPr="00B27BD3" w:rsidRDefault="00430066">
            <w:pPr>
              <w:pStyle w:val="ANVURMGstileD"/>
              <w:ind w:right="141"/>
              <w:rPr>
                <w:rFonts w:asciiTheme="majorHAnsi" w:hAnsiTheme="majorHAnsi" w:cstheme="majorHAnsi"/>
                <w:u w:val="none"/>
              </w:rPr>
            </w:pPr>
          </w:p>
        </w:tc>
      </w:tr>
      <w:tr w:rsidR="00430066" w:rsidRPr="00B27BD3" w14:paraId="1AA3B0C3" w14:textId="77777777" w:rsidTr="006E20FA">
        <w:tc>
          <w:tcPr>
            <w:tcW w:w="9639" w:type="dxa"/>
            <w:shd w:val="clear" w:color="auto" w:fill="D9E2F3" w:themeFill="accent1" w:themeFillTint="33"/>
          </w:tcPr>
          <w:p w14:paraId="7E416611"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2DF58A0C"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3FBDA92E"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A1013BD"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5D22530"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9E948A6"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3594FA92"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2F5D8CF4"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2F54548"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Breve Descrizione:</w:t>
            </w:r>
          </w:p>
          <w:p w14:paraId="066FB06E"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5D01434"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423455F7" w14:textId="77777777" w:rsidTr="006E20FA">
        <w:tc>
          <w:tcPr>
            <w:tcW w:w="9639" w:type="dxa"/>
            <w:tcBorders>
              <w:bottom w:val="nil"/>
            </w:tcBorders>
          </w:tcPr>
          <w:p w14:paraId="2CCE298C"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7C1CA444"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1D6BEAF"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65E34B0"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7181A2D" w14:textId="77777777" w:rsidR="003557A1" w:rsidRPr="00B27BD3" w:rsidRDefault="003557A1" w:rsidP="003557A1">
            <w:pPr>
              <w:ind w:right="141"/>
              <w:jc w:val="both"/>
              <w:rPr>
                <w:rFonts w:asciiTheme="majorHAnsi" w:hAnsiTheme="majorHAnsi" w:cstheme="majorHAnsi"/>
                <w:b/>
                <w:bCs/>
              </w:rPr>
            </w:pPr>
          </w:p>
          <w:p w14:paraId="72B1332B"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1304FE85"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1A4FE92"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1C7011A"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A822905" w14:textId="77777777" w:rsidR="003557A1" w:rsidRDefault="003557A1" w:rsidP="003557A1">
            <w:pPr>
              <w:spacing w:before="120"/>
              <w:ind w:right="141"/>
              <w:rPr>
                <w:rFonts w:asciiTheme="majorHAnsi" w:hAnsiTheme="majorHAnsi" w:cstheme="majorHAnsi"/>
                <w:b/>
                <w:bCs/>
              </w:rPr>
            </w:pPr>
          </w:p>
          <w:p w14:paraId="6E6C9847"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571AD88C"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8C96BAB" w14:textId="4CE5F3FE"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0BA70E7E" w14:textId="77777777" w:rsidTr="006E20FA">
        <w:tc>
          <w:tcPr>
            <w:tcW w:w="9639" w:type="dxa"/>
            <w:tcBorders>
              <w:top w:val="nil"/>
            </w:tcBorders>
          </w:tcPr>
          <w:p w14:paraId="5BF363FD"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234FC025"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458B201C"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055BB5C1"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2A586FF3"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484EA1EE" w14:textId="3BF25D55" w:rsidR="003557A1" w:rsidRPr="00B27BD3" w:rsidRDefault="003557A1" w:rsidP="003557A1">
            <w:pPr>
              <w:spacing w:before="120"/>
              <w:ind w:right="141"/>
              <w:rPr>
                <w:rFonts w:asciiTheme="majorHAnsi" w:hAnsiTheme="majorHAnsi" w:cstheme="majorHAnsi"/>
                <w:b/>
                <w:bCs/>
                <w:color w:val="4472C4" w:themeColor="accent1"/>
              </w:rPr>
            </w:pPr>
          </w:p>
        </w:tc>
      </w:tr>
    </w:tbl>
    <w:p w14:paraId="34BA8189" w14:textId="77777777" w:rsidR="00220828" w:rsidRPr="00B27BD3" w:rsidRDefault="00220828">
      <w:pPr>
        <w:spacing w:after="144"/>
        <w:rPr>
          <w:rFonts w:asciiTheme="majorHAnsi" w:hAnsiTheme="majorHAnsi" w:cstheme="majorHAnsi"/>
          <w:b/>
        </w:rPr>
      </w:pPr>
    </w:p>
    <w:p w14:paraId="28984C56" w14:textId="1F2C3639" w:rsidR="00821CBA" w:rsidRPr="00B27BD3" w:rsidRDefault="00821CBA">
      <w:pPr>
        <w:spacing w:after="144"/>
        <w:rPr>
          <w:rFonts w:asciiTheme="majorHAnsi" w:hAnsiTheme="majorHAnsi" w:cstheme="majorHAnsi"/>
          <w:b/>
        </w:rPr>
      </w:pPr>
      <w:r w:rsidRPr="00B27BD3">
        <w:rPr>
          <w:rFonts w:asciiTheme="majorHAnsi" w:hAnsiTheme="majorHAnsi" w:cstheme="majorHAnsi"/>
          <w:b/>
        </w:rPr>
        <w:br w:type="page"/>
      </w:r>
    </w:p>
    <w:p w14:paraId="288C2B4E" w14:textId="50DC714A" w:rsidR="00942317" w:rsidRPr="00B27BD3" w:rsidRDefault="00942317" w:rsidP="000A6279">
      <w:pPr>
        <w:pStyle w:val="Titolo3"/>
        <w:spacing w:after="120"/>
        <w:rPr>
          <w:rFonts w:cstheme="majorHAnsi"/>
          <w:b/>
        </w:rPr>
      </w:pPr>
      <w:bookmarkStart w:id="6" w:name="_Toc127974037"/>
      <w:r w:rsidRPr="00B27BD3">
        <w:rPr>
          <w:rFonts w:cstheme="majorHAnsi"/>
          <w:b/>
        </w:rPr>
        <w:lastRenderedPageBreak/>
        <w:t>A.5 - Ruolo attribuito agli studenti</w:t>
      </w:r>
      <w:bookmarkEnd w:id="6"/>
    </w:p>
    <w:p w14:paraId="70E50E8B" w14:textId="5CE737C1" w:rsidR="009F3924" w:rsidRPr="00B27BD3" w:rsidRDefault="00942317"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A.5.1 </w:t>
      </w:r>
      <w:r w:rsidR="00AD070D" w:rsidRPr="00B27BD3">
        <w:rPr>
          <w:rFonts w:asciiTheme="majorHAnsi" w:hAnsiTheme="majorHAnsi" w:cstheme="majorHAnsi"/>
          <w:i/>
          <w:sz w:val="18"/>
          <w:szCs w:val="18"/>
        </w:rPr>
        <w:t>L’Ateneo assegna agli studenti un ruolo attivo e partecipativo nelle decisioni degli Organi di Governo a livello centrale e periferico. La loro partecipazione è sollecitata e praticata a tutti i livelli.</w:t>
      </w:r>
    </w:p>
    <w:p w14:paraId="5FC2F9E7" w14:textId="77777777" w:rsidR="003C7A63" w:rsidRPr="00B27BD3" w:rsidRDefault="003C7A63"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430066" w:rsidRPr="00B27BD3" w14:paraId="62677E33" w14:textId="77777777" w:rsidTr="006E20FA">
        <w:tc>
          <w:tcPr>
            <w:tcW w:w="9639" w:type="dxa"/>
            <w:shd w:val="clear" w:color="auto" w:fill="D9E2F3" w:themeFill="accent1" w:themeFillTint="33"/>
          </w:tcPr>
          <w:p w14:paraId="7A863572"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3041137A" w14:textId="77777777" w:rsidR="00A632D0" w:rsidRDefault="00A632D0" w:rsidP="00A632D0">
            <w:pPr>
              <w:pStyle w:val="ANVURMGstileD"/>
              <w:ind w:right="141"/>
              <w:rPr>
                <w:rFonts w:asciiTheme="majorHAnsi" w:hAnsiTheme="majorHAnsi" w:cstheme="majorHAnsi"/>
                <w:u w:val="none"/>
              </w:rPr>
            </w:pPr>
          </w:p>
          <w:p w14:paraId="4B94F72D"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2CDB5A9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62FBD4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07E40BD" w14:textId="77777777" w:rsidR="00A632D0" w:rsidRDefault="00A632D0" w:rsidP="00A632D0">
            <w:pPr>
              <w:pStyle w:val="ANVURMGstileD"/>
              <w:ind w:right="141"/>
              <w:rPr>
                <w:rFonts w:asciiTheme="majorHAnsi" w:hAnsiTheme="majorHAnsi" w:cstheme="majorHAnsi"/>
                <w:u w:val="none"/>
              </w:rPr>
            </w:pPr>
          </w:p>
          <w:p w14:paraId="26865F9D"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0C0ED26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FAB182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1CB7739" w14:textId="77777777" w:rsidR="00A632D0" w:rsidRDefault="00A632D0" w:rsidP="00A632D0">
            <w:pPr>
              <w:pStyle w:val="ANVURMGstileD"/>
              <w:ind w:right="141"/>
              <w:rPr>
                <w:rFonts w:asciiTheme="majorHAnsi" w:hAnsiTheme="majorHAnsi" w:cstheme="majorHAnsi"/>
                <w:u w:val="none"/>
              </w:rPr>
            </w:pPr>
          </w:p>
          <w:p w14:paraId="05A9AFBC"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59C7739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3AA862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FEA6522" w14:textId="77777777" w:rsidR="00A632D0" w:rsidRDefault="00A632D0" w:rsidP="00A632D0">
            <w:pPr>
              <w:pStyle w:val="ANVURMGstileD"/>
              <w:ind w:right="141"/>
              <w:rPr>
                <w:rFonts w:asciiTheme="majorHAnsi" w:hAnsiTheme="majorHAnsi" w:cstheme="majorHAnsi"/>
                <w:u w:val="none"/>
              </w:rPr>
            </w:pPr>
          </w:p>
          <w:p w14:paraId="6E369BB2"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3FFFED6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8437E6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1688949" w14:textId="638995B4" w:rsidR="00430066" w:rsidRPr="00B27BD3" w:rsidRDefault="00430066">
            <w:pPr>
              <w:pStyle w:val="ANVURMGstileD"/>
              <w:ind w:right="141"/>
              <w:rPr>
                <w:rFonts w:asciiTheme="majorHAnsi" w:hAnsiTheme="majorHAnsi" w:cstheme="majorHAnsi"/>
                <w:u w:val="none"/>
              </w:rPr>
            </w:pPr>
          </w:p>
        </w:tc>
      </w:tr>
      <w:tr w:rsidR="00430066" w:rsidRPr="00B27BD3" w14:paraId="2999302F" w14:textId="77777777" w:rsidTr="006E20FA">
        <w:tc>
          <w:tcPr>
            <w:tcW w:w="9639" w:type="dxa"/>
            <w:shd w:val="clear" w:color="auto" w:fill="D9E2F3" w:themeFill="accent1" w:themeFillTint="33"/>
          </w:tcPr>
          <w:p w14:paraId="37614BB6"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2AA24F26"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2FC329F7"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D2DB54E"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D91639B"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DA6E4F0"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6A9846F"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04A6779"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51705BEE"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5E83A488"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7B4BE4E5"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7D9D6D03" w14:textId="77777777" w:rsidTr="006E20FA">
        <w:tc>
          <w:tcPr>
            <w:tcW w:w="9639" w:type="dxa"/>
            <w:tcBorders>
              <w:bottom w:val="nil"/>
            </w:tcBorders>
          </w:tcPr>
          <w:p w14:paraId="2F0006A8"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Punti di forza:</w:t>
            </w:r>
          </w:p>
          <w:p w14:paraId="2F0C2C2E"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107AFB1"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EEBB7A6"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3F1246F" w14:textId="77777777" w:rsidR="003557A1" w:rsidRPr="00B27BD3" w:rsidRDefault="003557A1" w:rsidP="003557A1">
            <w:pPr>
              <w:ind w:right="141"/>
              <w:jc w:val="both"/>
              <w:rPr>
                <w:rFonts w:asciiTheme="majorHAnsi" w:hAnsiTheme="majorHAnsi" w:cstheme="majorHAnsi"/>
                <w:b/>
                <w:bCs/>
              </w:rPr>
            </w:pPr>
          </w:p>
          <w:p w14:paraId="650FA674"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Aree di miglioramento:</w:t>
            </w:r>
          </w:p>
          <w:p w14:paraId="2471967F"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4A73E42"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F0C45B1"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4DA575D" w14:textId="77777777" w:rsidR="003557A1" w:rsidRDefault="003557A1" w:rsidP="003557A1">
            <w:pPr>
              <w:spacing w:before="120"/>
              <w:ind w:right="141"/>
              <w:rPr>
                <w:rFonts w:asciiTheme="majorHAnsi" w:hAnsiTheme="majorHAnsi" w:cstheme="majorHAnsi"/>
                <w:b/>
                <w:bCs/>
              </w:rPr>
            </w:pPr>
          </w:p>
          <w:p w14:paraId="2756703D"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3A1CABC1"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1EE97796" w14:textId="77777777" w:rsidR="003557A1" w:rsidRPr="00B27BD3" w:rsidRDefault="003557A1" w:rsidP="003557A1">
            <w:pPr>
              <w:spacing w:before="120"/>
              <w:ind w:right="141"/>
              <w:rPr>
                <w:rFonts w:asciiTheme="majorHAnsi" w:hAnsiTheme="majorHAnsi" w:cstheme="majorHAnsi"/>
                <w:i/>
                <w:iCs/>
              </w:rPr>
            </w:pPr>
          </w:p>
        </w:tc>
      </w:tr>
      <w:tr w:rsidR="003557A1" w:rsidRPr="00B27BD3" w14:paraId="09785AAC" w14:textId="77777777" w:rsidTr="006E20FA">
        <w:tc>
          <w:tcPr>
            <w:tcW w:w="9639" w:type="dxa"/>
            <w:tcBorders>
              <w:top w:val="nil"/>
            </w:tcBorders>
          </w:tcPr>
          <w:p w14:paraId="088EC228"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Buona prassi </w:t>
            </w:r>
          </w:p>
          <w:p w14:paraId="67BB3B97"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14E9FF80"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6FFB9DB3"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22DDD1D1"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7F58B72E" w14:textId="78F5CB8C" w:rsidR="003557A1" w:rsidRPr="00B27BD3" w:rsidRDefault="003557A1" w:rsidP="003557A1">
            <w:pPr>
              <w:spacing w:before="120"/>
              <w:ind w:right="141"/>
              <w:rPr>
                <w:rFonts w:asciiTheme="majorHAnsi" w:hAnsiTheme="majorHAnsi" w:cstheme="majorHAnsi"/>
                <w:b/>
                <w:bCs/>
                <w:color w:val="4472C4" w:themeColor="accent1"/>
              </w:rPr>
            </w:pPr>
          </w:p>
        </w:tc>
      </w:tr>
    </w:tbl>
    <w:p w14:paraId="0D2D6602" w14:textId="77777777" w:rsidR="006E20FA" w:rsidRDefault="006E20FA" w:rsidP="00617B47">
      <w:pPr>
        <w:pStyle w:val="Titolo1"/>
        <w:rPr>
          <w:rFonts w:cstheme="majorHAnsi"/>
          <w:b/>
          <w:bCs/>
          <w:color w:val="auto"/>
          <w:sz w:val="24"/>
          <w:szCs w:val="24"/>
        </w:rPr>
      </w:pPr>
    </w:p>
    <w:p w14:paraId="521FE550" w14:textId="77777777" w:rsidR="006E20FA" w:rsidRDefault="006E20FA">
      <w:pPr>
        <w:rPr>
          <w:rFonts w:asciiTheme="majorHAnsi" w:eastAsiaTheme="majorEastAsia" w:hAnsiTheme="majorHAnsi" w:cstheme="majorHAnsi"/>
          <w:b/>
          <w:bCs/>
          <w:sz w:val="24"/>
          <w:szCs w:val="24"/>
        </w:rPr>
      </w:pPr>
      <w:r>
        <w:rPr>
          <w:rFonts w:cstheme="majorHAnsi"/>
          <w:b/>
          <w:bCs/>
          <w:sz w:val="24"/>
          <w:szCs w:val="24"/>
        </w:rPr>
        <w:br w:type="page"/>
      </w:r>
    </w:p>
    <w:p w14:paraId="15AFACA7" w14:textId="21AF0357" w:rsidR="00A32C70" w:rsidRPr="00D617E7" w:rsidRDefault="00EF3DB3" w:rsidP="00617B47">
      <w:pPr>
        <w:pStyle w:val="Titolo1"/>
        <w:rPr>
          <w:rFonts w:cstheme="majorHAnsi"/>
          <w:b/>
          <w:bCs/>
          <w:color w:val="auto"/>
          <w:sz w:val="24"/>
          <w:szCs w:val="24"/>
        </w:rPr>
      </w:pPr>
      <w:bookmarkStart w:id="7" w:name="_Toc127974038"/>
      <w:r w:rsidRPr="00D617E7">
        <w:rPr>
          <w:rFonts w:cstheme="majorHAnsi"/>
          <w:b/>
          <w:bCs/>
          <w:color w:val="auto"/>
          <w:sz w:val="24"/>
          <w:szCs w:val="24"/>
        </w:rPr>
        <w:lastRenderedPageBreak/>
        <w:t>Ambito B - Gestione delle risorse</w:t>
      </w:r>
      <w:bookmarkEnd w:id="7"/>
    </w:p>
    <w:p w14:paraId="7F281D57" w14:textId="77777777" w:rsidR="004E7001" w:rsidRPr="00B27BD3" w:rsidRDefault="004E7001" w:rsidP="004E7001">
      <w:pPr>
        <w:rPr>
          <w:rFonts w:asciiTheme="majorHAnsi" w:hAnsiTheme="majorHAnsi" w:cstheme="majorHAnsi"/>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27"/>
        <w:gridCol w:w="7512"/>
      </w:tblGrid>
      <w:tr w:rsidR="00942317" w:rsidRPr="00B27BD3" w14:paraId="5E391F44" w14:textId="77777777" w:rsidTr="004A2E52">
        <w:tc>
          <w:tcPr>
            <w:tcW w:w="2127" w:type="dxa"/>
            <w:shd w:val="clear" w:color="auto" w:fill="D9D9D9" w:themeFill="background1" w:themeFillShade="D9"/>
            <w:vAlign w:val="center"/>
          </w:tcPr>
          <w:p w14:paraId="43E5E05B" w14:textId="77777777" w:rsidR="00942317" w:rsidRPr="00B27BD3" w:rsidRDefault="00942317" w:rsidP="008F048D">
            <w:pPr>
              <w:pStyle w:val="Stileprima6ptDopo6pt"/>
              <w:spacing w:after="144"/>
              <w:ind w:right="177"/>
              <w:jc w:val="center"/>
              <w:rPr>
                <w:rFonts w:asciiTheme="majorHAnsi" w:hAnsiTheme="majorHAnsi" w:cstheme="majorHAnsi"/>
                <w:b/>
              </w:rPr>
            </w:pPr>
            <w:r w:rsidRPr="00B27BD3">
              <w:rPr>
                <w:rFonts w:asciiTheme="majorHAnsi" w:hAnsiTheme="majorHAnsi" w:cstheme="majorHAnsi"/>
                <w:b/>
              </w:rPr>
              <w:t>Ambito B</w:t>
            </w:r>
          </w:p>
        </w:tc>
        <w:tc>
          <w:tcPr>
            <w:tcW w:w="7512" w:type="dxa"/>
            <w:shd w:val="clear" w:color="auto" w:fill="D9D9D9" w:themeFill="background1" w:themeFillShade="D9"/>
          </w:tcPr>
          <w:p w14:paraId="64DCD4CE" w14:textId="77777777" w:rsidR="00942317" w:rsidRPr="00B27BD3" w:rsidRDefault="00942317" w:rsidP="004A2E52">
            <w:pPr>
              <w:pStyle w:val="Stileprima6ptDopo6pt"/>
              <w:spacing w:after="144"/>
              <w:ind w:right="32"/>
              <w:jc w:val="both"/>
              <w:rPr>
                <w:rFonts w:asciiTheme="majorHAnsi" w:hAnsiTheme="majorHAnsi" w:cstheme="majorHAnsi"/>
                <w:b/>
                <w:bCs/>
                <w:i/>
              </w:rPr>
            </w:pPr>
            <w:r w:rsidRPr="00B27BD3">
              <w:rPr>
                <w:rFonts w:asciiTheme="majorHAnsi" w:hAnsiTheme="majorHAnsi" w:cstheme="majorHAnsi"/>
                <w:b/>
                <w:bCs/>
                <w:szCs w:val="22"/>
              </w:rPr>
              <w:t>GESTIONE DELLE RISORSE</w:t>
            </w:r>
            <w:r w:rsidRPr="00B27BD3">
              <w:rPr>
                <w:rFonts w:asciiTheme="majorHAnsi" w:hAnsiTheme="majorHAnsi" w:cstheme="majorHAnsi"/>
                <w:b/>
                <w:bCs/>
                <w:i/>
              </w:rPr>
              <w:t xml:space="preserve"> </w:t>
            </w:r>
          </w:p>
          <w:p w14:paraId="7C0B34AA" w14:textId="77777777" w:rsidR="00DB57CB" w:rsidRPr="00B27BD3" w:rsidRDefault="00DB57CB" w:rsidP="00DB57CB">
            <w:pPr>
              <w:jc w:val="both"/>
              <w:rPr>
                <w:rFonts w:asciiTheme="majorHAnsi" w:hAnsiTheme="majorHAnsi" w:cstheme="majorHAnsi"/>
              </w:rPr>
            </w:pPr>
            <w:r w:rsidRPr="00B27BD3">
              <w:rPr>
                <w:rFonts w:asciiTheme="majorHAnsi" w:hAnsiTheme="majorHAnsi" w:cstheme="majorHAnsi"/>
              </w:rPr>
              <w:t>In questo ambito si valuta la capacità degli Atenei di gestire le risorse materiali e immateriali a supporto delle politiche, delle strategie e dei relativi piani di attuazione. Gli Atenei devono dotarsi di un adeguato sistema di programmazione, reclutamento, qualificazione e sviluppo delle risorse umane, sia in riferimento al personale docente che al personale tecnico-amministrativo. Gli Atenei devono dimostrare la piena sostenibilità economico finanziaria delle attività svolte ed essere in possesso di un sistema di programmazione e gestione delle risorse finanziarie in grado di mantenerla nel tempo. Gli Atenei devono altresì dimostrare di possedere un adeguato sistema per la programmazione e gestione delle strutture, delle attrezzature, delle tecnologie, dei dati, delle informazioni e delle conoscenze per le attività di didattica, di ricerca, di terza missione e per i servizi.</w:t>
            </w:r>
          </w:p>
          <w:p w14:paraId="06DCC333" w14:textId="66340774" w:rsidR="00566E7C" w:rsidRPr="00B27BD3" w:rsidRDefault="00566E7C" w:rsidP="00566E7C">
            <w:pPr>
              <w:jc w:val="both"/>
              <w:rPr>
                <w:rFonts w:asciiTheme="majorHAnsi" w:hAnsiTheme="majorHAnsi" w:cstheme="majorHAnsi"/>
              </w:rPr>
            </w:pPr>
          </w:p>
        </w:tc>
      </w:tr>
    </w:tbl>
    <w:p w14:paraId="2BCE2CE0" w14:textId="3DD039B0" w:rsidR="00942317" w:rsidRPr="00B27BD3" w:rsidRDefault="00942317" w:rsidP="00942317">
      <w:pPr>
        <w:spacing w:after="144"/>
        <w:rPr>
          <w:rFonts w:asciiTheme="majorHAnsi" w:hAnsiTheme="majorHAnsi" w:cstheme="majorHAnsi"/>
          <w:i/>
        </w:rPr>
      </w:pPr>
    </w:p>
    <w:p w14:paraId="7841DE70" w14:textId="11FF7629" w:rsidR="00D020C6" w:rsidRPr="00B27BD3" w:rsidRDefault="00D020C6" w:rsidP="00942317">
      <w:pPr>
        <w:spacing w:after="144"/>
        <w:rPr>
          <w:rFonts w:asciiTheme="majorHAnsi" w:hAnsiTheme="majorHAnsi" w:cstheme="majorHAnsi"/>
          <w:i/>
        </w:rPr>
      </w:pPr>
      <w:r w:rsidRPr="00B27BD3">
        <w:rPr>
          <w:rFonts w:asciiTheme="majorHAnsi" w:hAnsiTheme="majorHAnsi" w:cstheme="majorHAnsi"/>
        </w:rPr>
        <w:t>Considerare anche le Note presenti nella pagina web “</w:t>
      </w:r>
      <w:hyperlink r:id="rId12" w:history="1">
        <w:r w:rsidRPr="00B27BD3">
          <w:rPr>
            <w:rStyle w:val="Collegamentoipertestuale"/>
            <w:rFonts w:asciiTheme="majorHAnsi" w:hAnsiTheme="majorHAnsi" w:cstheme="majorHAnsi"/>
          </w:rPr>
          <w:t>Linee Guida e Strumenti di supporto</w:t>
        </w:r>
      </w:hyperlink>
      <w:r w:rsidRPr="00B27BD3">
        <w:rPr>
          <w:rFonts w:asciiTheme="majorHAnsi" w:hAnsiTheme="majorHAnsi" w:cstheme="majorHAnsi"/>
        </w:rPr>
        <w:t>”</w:t>
      </w:r>
    </w:p>
    <w:p w14:paraId="3C13575C" w14:textId="77777777" w:rsidR="004E50DE" w:rsidRPr="00B27BD3" w:rsidRDefault="004E50DE">
      <w:pPr>
        <w:rPr>
          <w:rFonts w:asciiTheme="majorHAnsi" w:eastAsiaTheme="majorEastAsia" w:hAnsiTheme="majorHAnsi" w:cstheme="majorHAnsi"/>
          <w:i/>
          <w:color w:val="2F5496" w:themeColor="accent1" w:themeShade="BF"/>
          <w:sz w:val="22"/>
          <w:szCs w:val="22"/>
        </w:rPr>
      </w:pPr>
      <w:r w:rsidRPr="00B27BD3">
        <w:rPr>
          <w:rFonts w:asciiTheme="majorHAnsi" w:hAnsiTheme="majorHAnsi" w:cstheme="majorHAnsi"/>
          <w:szCs w:val="22"/>
        </w:rPr>
        <w:br w:type="page"/>
      </w:r>
    </w:p>
    <w:p w14:paraId="20ECE400" w14:textId="2EDF0018" w:rsidR="00EF3DB3" w:rsidRPr="00B27BD3" w:rsidRDefault="00EF3DB3" w:rsidP="000A6279">
      <w:pPr>
        <w:pStyle w:val="Titolo2"/>
        <w:spacing w:after="120"/>
        <w:rPr>
          <w:rFonts w:asciiTheme="majorHAnsi" w:hAnsiTheme="majorHAnsi" w:cstheme="majorHAnsi"/>
          <w:i w:val="0"/>
          <w:szCs w:val="22"/>
        </w:rPr>
      </w:pPr>
      <w:bookmarkStart w:id="8" w:name="_Toc127974039"/>
      <w:r w:rsidRPr="00B27BD3">
        <w:rPr>
          <w:rFonts w:asciiTheme="majorHAnsi" w:hAnsiTheme="majorHAnsi" w:cstheme="majorHAnsi"/>
          <w:szCs w:val="22"/>
        </w:rPr>
        <w:lastRenderedPageBreak/>
        <w:t>B.1 Risorse Umane</w:t>
      </w:r>
      <w:bookmarkEnd w:id="8"/>
    </w:p>
    <w:p w14:paraId="49D24CF6" w14:textId="6EE376A5" w:rsidR="00942317" w:rsidRPr="00B27BD3" w:rsidRDefault="00942317" w:rsidP="000A6279">
      <w:pPr>
        <w:pStyle w:val="Titolo3"/>
        <w:spacing w:after="120"/>
        <w:rPr>
          <w:rFonts w:cstheme="majorHAnsi"/>
          <w:b/>
          <w:szCs w:val="22"/>
        </w:rPr>
      </w:pPr>
      <w:bookmarkStart w:id="9" w:name="_Toc127974040"/>
      <w:r w:rsidRPr="00B27BD3">
        <w:rPr>
          <w:rFonts w:cstheme="majorHAnsi"/>
          <w:b/>
          <w:iCs/>
          <w:szCs w:val="22"/>
        </w:rPr>
        <w:t>B.1.</w:t>
      </w:r>
      <w:r w:rsidR="008B286E" w:rsidRPr="00B27BD3">
        <w:rPr>
          <w:rFonts w:cstheme="majorHAnsi"/>
          <w:b/>
          <w:iCs/>
          <w:szCs w:val="22"/>
        </w:rPr>
        <w:t xml:space="preserve">1 </w:t>
      </w:r>
      <w:r w:rsidR="008B286E" w:rsidRPr="00B27BD3">
        <w:rPr>
          <w:rFonts w:cstheme="majorHAnsi"/>
          <w:b/>
          <w:szCs w:val="22"/>
        </w:rPr>
        <w:t>Reclutamento, qualificazione e gestione del personale docente e di ricerca</w:t>
      </w:r>
      <w:bookmarkEnd w:id="9"/>
    </w:p>
    <w:p w14:paraId="3455D1D9" w14:textId="242BB82A" w:rsidR="00B846F7" w:rsidRPr="00B27BD3" w:rsidRDefault="00B846F7"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B.1.1.1 </w:t>
      </w:r>
      <w:r w:rsidR="00427A12" w:rsidRPr="00B27BD3">
        <w:rPr>
          <w:rFonts w:asciiTheme="majorHAnsi" w:hAnsiTheme="majorHAnsi" w:cstheme="majorHAnsi"/>
          <w:i/>
          <w:sz w:val="18"/>
          <w:szCs w:val="18"/>
        </w:rPr>
        <w:t>L’Ateneo definisce e attua, in coerenza con la propria pianificazione strategica, una strategia per la gestione del personale docente e di ricerca, analizzandone regolarmente i fabbisogni (sia in termini quantitativi, sia in termini di competenze) per lo sviluppo delle proprie missioni e attività istituzionali e gestionali, tenendo anche in considerazione le relative evoluzioni nel tempo.</w:t>
      </w:r>
    </w:p>
    <w:p w14:paraId="5B60508A" w14:textId="55FF5626" w:rsidR="00B846F7" w:rsidRPr="00B27BD3" w:rsidRDefault="00B846F7"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B.1.1.2 </w:t>
      </w:r>
      <w:r w:rsidR="00E2010F" w:rsidRPr="00B27BD3">
        <w:rPr>
          <w:rFonts w:asciiTheme="majorHAnsi" w:hAnsiTheme="majorHAnsi" w:cstheme="majorHAnsi"/>
          <w:i/>
          <w:sz w:val="18"/>
          <w:szCs w:val="18"/>
        </w:rPr>
        <w:t>L’Ateneo si avvale di criteri trasparenti e coerenti con le proprie politiche e strategie per assegnare le risorse di personale docente e di ricerca ai Dipartimenti e definire i principi generali e le politiche per il reclutamento e la progressione delle carriere.</w:t>
      </w:r>
    </w:p>
    <w:p w14:paraId="18FEAEC1" w14:textId="1C6F3853" w:rsidR="00B846F7" w:rsidRPr="00B27BD3" w:rsidRDefault="00B846F7"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B.1.</w:t>
      </w:r>
      <w:r w:rsidR="00D173AC" w:rsidRPr="00B27BD3">
        <w:rPr>
          <w:rFonts w:asciiTheme="majorHAnsi" w:hAnsiTheme="majorHAnsi" w:cstheme="majorHAnsi"/>
          <w:i/>
          <w:sz w:val="18"/>
          <w:szCs w:val="18"/>
        </w:rPr>
        <w:t xml:space="preserve">1.3 </w:t>
      </w:r>
      <w:r w:rsidR="00464FD1" w:rsidRPr="00B27BD3">
        <w:rPr>
          <w:rFonts w:asciiTheme="majorHAnsi" w:hAnsiTheme="majorHAnsi" w:cstheme="majorHAnsi"/>
          <w:i/>
          <w:sz w:val="18"/>
          <w:szCs w:val="18"/>
        </w:rPr>
        <w:t>L’Ateneo persegue l’innalzamento dei livelli di qualificazione scientifica e didattica del proprio personale docente e di ricerca, anche attraverso il reclutamento di docenti e ricercatori di elevato profilo scientifico e didattico provenienti da altre sedi o Paesi e il ricorso a specifici programmi o strumenti nazionali o internazionali.</w:t>
      </w:r>
    </w:p>
    <w:p w14:paraId="682E3905" w14:textId="77777777" w:rsidR="00C82301" w:rsidRPr="00B27BD3" w:rsidRDefault="00D173AC" w:rsidP="00C82301">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B.1.1.4 </w:t>
      </w:r>
      <w:r w:rsidR="00C82301" w:rsidRPr="00B27BD3">
        <w:rPr>
          <w:rFonts w:asciiTheme="majorHAnsi" w:hAnsiTheme="majorHAnsi" w:cstheme="majorHAnsi"/>
          <w:i/>
          <w:sz w:val="18"/>
          <w:szCs w:val="18"/>
        </w:rPr>
        <w:t>L’Ateneo favorisce, con proprie iniziative, la formazione, la crescita e l’aggiornamento scientifico, metodologico e delle competenze didattiche del personale docente e di ricerca e dei tutor a supporto della qualità e dell’innovazione, anche tecnologica, delle attività formative svolte in presenza e a distanza, nel rispetto delle diversità disciplinari e ne valuta l’efficacia.</w:t>
      </w:r>
    </w:p>
    <w:p w14:paraId="1F517324" w14:textId="322C7EB7" w:rsidR="00B846F7" w:rsidRPr="00B27BD3" w:rsidRDefault="00C82301" w:rsidP="00C82301">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D.CDS.3.1 ed E.DIP.4 dei CdS e dei Dipartimenti oggetto di visita]</w:t>
      </w:r>
      <w:r w:rsidR="00B846F7" w:rsidRPr="00B27BD3">
        <w:rPr>
          <w:rFonts w:asciiTheme="majorHAnsi" w:hAnsiTheme="majorHAnsi" w:cstheme="majorHAnsi"/>
          <w:i/>
          <w:sz w:val="18"/>
          <w:szCs w:val="18"/>
        </w:rPr>
        <w:t>.</w:t>
      </w:r>
    </w:p>
    <w:p w14:paraId="255BC942" w14:textId="77777777" w:rsidR="000D2DA9" w:rsidRPr="00B27BD3" w:rsidRDefault="00CB3D1F" w:rsidP="000D2DA9">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B.1.1.5 </w:t>
      </w:r>
      <w:r w:rsidR="000D2DA9" w:rsidRPr="00B27BD3">
        <w:rPr>
          <w:rFonts w:asciiTheme="majorHAnsi" w:hAnsiTheme="majorHAnsi" w:cstheme="majorHAnsi"/>
          <w:i/>
          <w:sz w:val="18"/>
          <w:szCs w:val="18"/>
        </w:rPr>
        <w:t>L’Ateneo assegna premi e/o incentivi al personale docente e di ricerca sulla base di criteri che riconoscono il merito e il contributo al raggiungimento di risultati positivi per l’Ateneo.</w:t>
      </w:r>
    </w:p>
    <w:p w14:paraId="29F63008" w14:textId="3432EA88" w:rsidR="00B846F7" w:rsidRPr="00B27BD3" w:rsidRDefault="000D2DA9" w:rsidP="000D2DA9">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del corrispondente aspetto da considerare del punto di attenzione E.DIP.3 dei Dipartimenti oggetto di visita].</w:t>
      </w:r>
    </w:p>
    <w:p w14:paraId="3D80CE2E" w14:textId="3FE358E0" w:rsidR="009F3924" w:rsidRPr="00B27BD3" w:rsidRDefault="00CB3D1F"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B.1.1.6 </w:t>
      </w:r>
      <w:r w:rsidR="00B16E58" w:rsidRPr="00B27BD3">
        <w:rPr>
          <w:rFonts w:asciiTheme="majorHAnsi" w:hAnsiTheme="majorHAnsi" w:cstheme="majorHAnsi"/>
          <w:i/>
          <w:sz w:val="18"/>
          <w:szCs w:val="18"/>
        </w:rPr>
        <w:t>L’Ateneo promuove e pratica regolarmente forme di ascolto del personale docente e di ricerca, ne diffonde i risultati e li utilizza per la revisione critica del Sistema di Governo e di Assicurazione della Qualità dell’Ateneo e per il miglioramento dei servizi al personale docente e di ricerca</w:t>
      </w:r>
      <w:r w:rsidR="00B846F7" w:rsidRPr="00B27BD3">
        <w:rPr>
          <w:rFonts w:asciiTheme="majorHAnsi" w:hAnsiTheme="majorHAnsi" w:cstheme="majorHAnsi"/>
          <w:i/>
          <w:sz w:val="18"/>
          <w:szCs w:val="18"/>
        </w:rPr>
        <w:t>.</w:t>
      </w:r>
    </w:p>
    <w:p w14:paraId="0B77EB40" w14:textId="77777777" w:rsidR="004E50DE" w:rsidRPr="00B27BD3" w:rsidRDefault="004E50DE">
      <w:pPr>
        <w:spacing w:after="144"/>
        <w:rPr>
          <w:rFonts w:asciiTheme="majorHAnsi" w:hAnsiTheme="majorHAnsi" w:cstheme="majorHAnsi"/>
          <w:b/>
          <w:bCs/>
          <w:iCs/>
        </w:rPr>
      </w:pPr>
    </w:p>
    <w:tbl>
      <w:tblPr>
        <w:tblStyle w:val="Grigliatabella"/>
        <w:tblW w:w="9639" w:type="dxa"/>
        <w:tblInd w:w="-5" w:type="dxa"/>
        <w:tblLook w:val="04A0" w:firstRow="1" w:lastRow="0" w:firstColumn="1" w:lastColumn="0" w:noHBand="0" w:noVBand="1"/>
      </w:tblPr>
      <w:tblGrid>
        <w:gridCol w:w="9639"/>
      </w:tblGrid>
      <w:tr w:rsidR="00430066" w:rsidRPr="00B27BD3" w14:paraId="4FD6E2F1" w14:textId="77777777" w:rsidTr="006E20FA">
        <w:tc>
          <w:tcPr>
            <w:tcW w:w="9639" w:type="dxa"/>
            <w:shd w:val="clear" w:color="auto" w:fill="D9E2F3" w:themeFill="accent1" w:themeFillTint="33"/>
          </w:tcPr>
          <w:p w14:paraId="4E35C1C7"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72F0F395" w14:textId="77777777" w:rsidR="00A632D0" w:rsidRDefault="00A632D0" w:rsidP="00A632D0">
            <w:pPr>
              <w:pStyle w:val="ANVURMGstileD"/>
              <w:ind w:right="141"/>
              <w:rPr>
                <w:rFonts w:asciiTheme="majorHAnsi" w:hAnsiTheme="majorHAnsi" w:cstheme="majorHAnsi"/>
                <w:u w:val="none"/>
              </w:rPr>
            </w:pPr>
          </w:p>
          <w:p w14:paraId="20BD8322"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215C6753"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0F4A8E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5017AC4" w14:textId="77777777" w:rsidR="00A632D0" w:rsidRDefault="00A632D0" w:rsidP="00A632D0">
            <w:pPr>
              <w:pStyle w:val="ANVURMGstileD"/>
              <w:ind w:right="141"/>
              <w:rPr>
                <w:rFonts w:asciiTheme="majorHAnsi" w:hAnsiTheme="majorHAnsi" w:cstheme="majorHAnsi"/>
                <w:u w:val="none"/>
              </w:rPr>
            </w:pPr>
          </w:p>
          <w:p w14:paraId="54CF95FB"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3AB9A3D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ED01B6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0B8B250" w14:textId="77777777" w:rsidR="00A632D0" w:rsidRDefault="00A632D0" w:rsidP="00A632D0">
            <w:pPr>
              <w:pStyle w:val="ANVURMGstileD"/>
              <w:ind w:right="141"/>
              <w:rPr>
                <w:rFonts w:asciiTheme="majorHAnsi" w:hAnsiTheme="majorHAnsi" w:cstheme="majorHAnsi"/>
                <w:u w:val="none"/>
              </w:rPr>
            </w:pPr>
          </w:p>
          <w:p w14:paraId="189D63D5"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690BA1C4"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E49CFA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0B0A970" w14:textId="77777777" w:rsidR="00A632D0" w:rsidRDefault="00A632D0" w:rsidP="00A632D0">
            <w:pPr>
              <w:pStyle w:val="ANVURMGstileD"/>
              <w:ind w:right="141"/>
              <w:rPr>
                <w:rFonts w:asciiTheme="majorHAnsi" w:hAnsiTheme="majorHAnsi" w:cstheme="majorHAnsi"/>
                <w:u w:val="none"/>
              </w:rPr>
            </w:pPr>
          </w:p>
          <w:p w14:paraId="4461111E"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5ADA873C"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C82F2C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58F91BD" w14:textId="30561F06" w:rsidR="00430066" w:rsidRPr="00B27BD3" w:rsidRDefault="00430066">
            <w:pPr>
              <w:pStyle w:val="ANVURMGstileD"/>
              <w:ind w:right="141"/>
              <w:rPr>
                <w:rFonts w:asciiTheme="majorHAnsi" w:hAnsiTheme="majorHAnsi" w:cstheme="majorHAnsi"/>
                <w:u w:val="none"/>
              </w:rPr>
            </w:pPr>
          </w:p>
        </w:tc>
      </w:tr>
      <w:tr w:rsidR="00430066" w:rsidRPr="00B27BD3" w14:paraId="36CD0AE9" w14:textId="77777777" w:rsidTr="006E20FA">
        <w:tc>
          <w:tcPr>
            <w:tcW w:w="9639" w:type="dxa"/>
            <w:shd w:val="clear" w:color="auto" w:fill="D9E2F3" w:themeFill="accent1" w:themeFillTint="33"/>
          </w:tcPr>
          <w:p w14:paraId="01CD04E2"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140F099"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235AF4A7"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lastRenderedPageBreak/>
              <w:t>Titolo:</w:t>
            </w:r>
          </w:p>
          <w:p w14:paraId="736877B1"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9C4B704"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5AADD5B7"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59ECAF56"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680F589F"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FC7B88F"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C0015E6"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A54EB20"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67A09C1C" w14:textId="77777777" w:rsidTr="006E20FA">
        <w:tc>
          <w:tcPr>
            <w:tcW w:w="9639" w:type="dxa"/>
            <w:tcBorders>
              <w:bottom w:val="nil"/>
            </w:tcBorders>
          </w:tcPr>
          <w:p w14:paraId="7C196EE0"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76BF9177"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E3C7971"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10BBD97"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A752605" w14:textId="77777777" w:rsidR="003557A1" w:rsidRPr="00B27BD3" w:rsidRDefault="003557A1" w:rsidP="003557A1">
            <w:pPr>
              <w:ind w:right="141"/>
              <w:jc w:val="both"/>
              <w:rPr>
                <w:rFonts w:asciiTheme="majorHAnsi" w:hAnsiTheme="majorHAnsi" w:cstheme="majorHAnsi"/>
                <w:b/>
                <w:bCs/>
              </w:rPr>
            </w:pPr>
          </w:p>
          <w:p w14:paraId="1B405154"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D7CD03F"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84DB45E"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80D2575"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B62D2E5" w14:textId="77777777" w:rsidR="003557A1" w:rsidRDefault="003557A1" w:rsidP="003557A1">
            <w:pPr>
              <w:spacing w:before="120"/>
              <w:ind w:right="141"/>
              <w:rPr>
                <w:rFonts w:asciiTheme="majorHAnsi" w:hAnsiTheme="majorHAnsi" w:cstheme="majorHAnsi"/>
                <w:b/>
                <w:bCs/>
              </w:rPr>
            </w:pPr>
          </w:p>
          <w:p w14:paraId="3941696B"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1D75F9A0"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2F122EF8" w14:textId="70D0249C"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3B23EA5E" w14:textId="77777777" w:rsidTr="006E20FA">
        <w:tc>
          <w:tcPr>
            <w:tcW w:w="9639" w:type="dxa"/>
            <w:tcBorders>
              <w:top w:val="nil"/>
            </w:tcBorders>
          </w:tcPr>
          <w:p w14:paraId="6E463553"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1678AC0A"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2E6CAAEA"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19E59E17"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18EE8BFC"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1DCC213D" w14:textId="51F63B1A" w:rsidR="003557A1" w:rsidRPr="00B27BD3" w:rsidRDefault="003557A1" w:rsidP="003557A1">
            <w:pPr>
              <w:spacing w:before="120"/>
              <w:ind w:right="141"/>
              <w:rPr>
                <w:rFonts w:asciiTheme="majorHAnsi" w:hAnsiTheme="majorHAnsi" w:cstheme="majorHAnsi"/>
                <w:b/>
                <w:bCs/>
                <w:color w:val="4472C4" w:themeColor="accent1"/>
              </w:rPr>
            </w:pPr>
          </w:p>
        </w:tc>
      </w:tr>
    </w:tbl>
    <w:p w14:paraId="26EB0DA2" w14:textId="2B5223EA" w:rsidR="006F21F0" w:rsidRPr="00B27BD3" w:rsidRDefault="006F21F0">
      <w:pPr>
        <w:spacing w:after="144"/>
        <w:rPr>
          <w:rFonts w:asciiTheme="majorHAnsi" w:hAnsiTheme="majorHAnsi" w:cstheme="majorHAnsi"/>
          <w:b/>
          <w:bCs/>
          <w:iCs/>
        </w:rPr>
      </w:pPr>
    </w:p>
    <w:p w14:paraId="09388A79" w14:textId="77777777" w:rsidR="006F21F0" w:rsidRPr="00B27BD3" w:rsidRDefault="006F21F0">
      <w:pPr>
        <w:rPr>
          <w:rFonts w:asciiTheme="majorHAnsi" w:hAnsiTheme="majorHAnsi" w:cstheme="majorHAnsi"/>
          <w:b/>
          <w:bCs/>
          <w:iCs/>
        </w:rPr>
      </w:pPr>
      <w:r w:rsidRPr="00B27BD3">
        <w:rPr>
          <w:rFonts w:asciiTheme="majorHAnsi" w:hAnsiTheme="majorHAnsi" w:cstheme="majorHAnsi"/>
          <w:b/>
          <w:bCs/>
          <w:iCs/>
        </w:rPr>
        <w:br w:type="page"/>
      </w:r>
    </w:p>
    <w:p w14:paraId="7C645757" w14:textId="672EFEA1" w:rsidR="00942317" w:rsidRPr="00B27BD3" w:rsidRDefault="00942317" w:rsidP="000A6279">
      <w:pPr>
        <w:pStyle w:val="Titolo3"/>
        <w:spacing w:after="120"/>
        <w:rPr>
          <w:rFonts w:cstheme="majorHAnsi"/>
          <w:b/>
        </w:rPr>
      </w:pPr>
      <w:bookmarkStart w:id="10" w:name="_Toc127974041"/>
      <w:r w:rsidRPr="00B27BD3">
        <w:rPr>
          <w:rFonts w:cstheme="majorHAnsi"/>
          <w:b/>
        </w:rPr>
        <w:lastRenderedPageBreak/>
        <w:t xml:space="preserve">B.1.2 </w:t>
      </w:r>
      <w:r w:rsidR="00560C47" w:rsidRPr="00B27BD3">
        <w:rPr>
          <w:rFonts w:cstheme="majorHAnsi"/>
          <w:b/>
        </w:rPr>
        <w:t>Reclutamento, qualificazione e gestione del personale tecnico-amministrativo</w:t>
      </w:r>
      <w:bookmarkEnd w:id="10"/>
    </w:p>
    <w:p w14:paraId="239305BF" w14:textId="7BFB85C9" w:rsidR="00892400" w:rsidRPr="00B27BD3" w:rsidRDefault="0089240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B.1.2.1 </w:t>
      </w:r>
      <w:r w:rsidR="00BF7C73" w:rsidRPr="00B27BD3">
        <w:rPr>
          <w:rFonts w:asciiTheme="majorHAnsi" w:hAnsiTheme="majorHAnsi" w:cstheme="majorHAnsi"/>
          <w:i/>
          <w:sz w:val="18"/>
          <w:szCs w:val="18"/>
        </w:rPr>
        <w:t>L’Ateneo definisce e attua, in coerenza con la propria pianificazione strategica, una strategia per la gestione del personale tecnico-amministrativo, analizzandone regolarmente i fabbisogni (sia in termini quantitativi, sia in termini di competenze) per lo sviluppo delle proprie missioni e attività istituzionali e gestionali e tenendo anche in considerazione le relative evoluzioni nel tempo.</w:t>
      </w:r>
    </w:p>
    <w:p w14:paraId="5A504907" w14:textId="38A9BCEE" w:rsidR="00892400" w:rsidRPr="00B27BD3" w:rsidRDefault="0089240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B.1.2.2 </w:t>
      </w:r>
      <w:r w:rsidR="009C442A" w:rsidRPr="00B27BD3">
        <w:rPr>
          <w:rFonts w:asciiTheme="majorHAnsi" w:hAnsiTheme="majorHAnsi" w:cstheme="majorHAnsi"/>
          <w:i/>
          <w:sz w:val="18"/>
          <w:szCs w:val="18"/>
        </w:rPr>
        <w:t>L’Ateneo si avvale di criteri trasparenti e coerenti con le proprie politiche e strategie per definire i principi generali e le politiche per il reclutamento, per la progressione delle carriere e per assegnare le risorse, tenendo conto delle disabilità, delle questioni di genere e della diversità.</w:t>
      </w:r>
    </w:p>
    <w:p w14:paraId="66AB8797" w14:textId="77777777" w:rsidR="00B13B51" w:rsidRPr="00B27BD3" w:rsidRDefault="00892400" w:rsidP="00B13B51">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B.1.2.3 </w:t>
      </w:r>
      <w:r w:rsidR="00B13B51" w:rsidRPr="00B27BD3">
        <w:rPr>
          <w:rFonts w:asciiTheme="majorHAnsi" w:hAnsiTheme="majorHAnsi" w:cstheme="majorHAnsi"/>
          <w:i/>
          <w:sz w:val="18"/>
          <w:szCs w:val="18"/>
        </w:rPr>
        <w:t>L’Ateneo promuove e sviluppa, sentito il personale, l’acquisizione di competenze e di esperienze, attraverso la formazione, la mobilità interna e lo svolgimento di periodi di lavoro presso altre istituzioni accademiche e di ricerca, anche internazionali, e ne valuta l’efficacia.</w:t>
      </w:r>
    </w:p>
    <w:p w14:paraId="550E66CF" w14:textId="23D238B5" w:rsidR="00892400" w:rsidRPr="00B27BD3" w:rsidRDefault="00B13B51" w:rsidP="00B13B51">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D.CDS.3.2 ed E.DIP.4 dei CdS e dei Dipartimenti oggetto di visita].</w:t>
      </w:r>
    </w:p>
    <w:p w14:paraId="322508C4" w14:textId="77777777" w:rsidR="00EB6885" w:rsidRPr="00B27BD3" w:rsidRDefault="00892400" w:rsidP="00EB6885">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B.1.2.4 </w:t>
      </w:r>
      <w:r w:rsidR="00EB6885" w:rsidRPr="00B27BD3">
        <w:rPr>
          <w:rFonts w:asciiTheme="majorHAnsi" w:hAnsiTheme="majorHAnsi" w:cstheme="majorHAnsi"/>
          <w:i/>
          <w:sz w:val="18"/>
          <w:szCs w:val="18"/>
        </w:rPr>
        <w:t>L’Ateneo attua una programmazione delle attività del personale tecnico-amministrativo, corredata da obiettivi di struttura organizzativa e individuali, in modo tale da garantire il perseguimento degli obiettivi strategici e operativi dell’Ateneo e dei Dipartimenti e da supportare le attività dei Corsi di Studio e dei Dottorati, assegnando premi e/o incentivi sulla base di criteri che riconoscono il merito e il contributo del personale al raggiungimento di risultati positivi per l’Ateneo.</w:t>
      </w:r>
    </w:p>
    <w:p w14:paraId="20D7E1CC" w14:textId="77777777" w:rsidR="00EB6885" w:rsidRPr="00B27BD3" w:rsidRDefault="00EB6885" w:rsidP="00EB6885">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E.DIP.3 dei Dipartimenti oggetto di visita].</w:t>
      </w:r>
    </w:p>
    <w:p w14:paraId="173B1633" w14:textId="409C8825" w:rsidR="00892400" w:rsidRPr="00B27BD3" w:rsidRDefault="00892400" w:rsidP="00EB6885">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B.1.2.5 </w:t>
      </w:r>
      <w:r w:rsidR="00987B0C" w:rsidRPr="00B27BD3">
        <w:rPr>
          <w:rFonts w:asciiTheme="majorHAnsi" w:hAnsiTheme="majorHAnsi" w:cstheme="majorHAnsi"/>
          <w:i/>
          <w:sz w:val="18"/>
          <w:szCs w:val="18"/>
        </w:rPr>
        <w:t>L’Ateneo promuove iniziative che contribuiscano a realizzare un ragionevole equilibrio tra la vita privata e la vita lavorativa del personale tecnico-amministrativo, con particolare riferimento a distribuzione dei carichi di lavoro, lavoro agile, telelavoro, etc.</w:t>
      </w:r>
    </w:p>
    <w:p w14:paraId="79811AB8" w14:textId="32D7C714" w:rsidR="008F27F3" w:rsidRPr="00B27BD3" w:rsidRDefault="0089240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B.1.2.6 </w:t>
      </w:r>
      <w:r w:rsidR="00624329" w:rsidRPr="00B27BD3">
        <w:rPr>
          <w:rFonts w:asciiTheme="majorHAnsi" w:hAnsiTheme="majorHAnsi" w:cstheme="majorHAnsi"/>
          <w:i/>
          <w:sz w:val="18"/>
          <w:szCs w:val="18"/>
        </w:rPr>
        <w:t>L’Ateneo promuove e attua regolarmente forme di ascolto del personale tecnico-amministrativo, ne diffonde i risultati e li utilizza per il riesame del Sistema di Governo e di Assicurazione della Qualità e per il miglioramento dei servizi al personale tecnico-amministrativo</w:t>
      </w:r>
      <w:r w:rsidRPr="00B27BD3">
        <w:rPr>
          <w:rFonts w:asciiTheme="majorHAnsi" w:hAnsiTheme="majorHAnsi" w:cstheme="majorHAnsi"/>
          <w:i/>
          <w:sz w:val="18"/>
          <w:szCs w:val="18"/>
        </w:rPr>
        <w:t>.</w:t>
      </w:r>
    </w:p>
    <w:p w14:paraId="1E409DD1" w14:textId="77777777" w:rsidR="004E50DE" w:rsidRPr="00B27BD3" w:rsidRDefault="004E50DE">
      <w:pPr>
        <w:spacing w:after="144"/>
        <w:rPr>
          <w:rFonts w:asciiTheme="majorHAnsi" w:hAnsiTheme="majorHAnsi" w:cstheme="majorHAnsi"/>
          <w:b/>
          <w:bCs/>
          <w:iCs/>
        </w:rPr>
      </w:pPr>
    </w:p>
    <w:tbl>
      <w:tblPr>
        <w:tblStyle w:val="Grigliatabella"/>
        <w:tblW w:w="9639" w:type="dxa"/>
        <w:tblInd w:w="-5" w:type="dxa"/>
        <w:tblLook w:val="04A0" w:firstRow="1" w:lastRow="0" w:firstColumn="1" w:lastColumn="0" w:noHBand="0" w:noVBand="1"/>
      </w:tblPr>
      <w:tblGrid>
        <w:gridCol w:w="9639"/>
      </w:tblGrid>
      <w:tr w:rsidR="00430066" w:rsidRPr="00B27BD3" w14:paraId="4ED002E4" w14:textId="77777777" w:rsidTr="006E20FA">
        <w:tc>
          <w:tcPr>
            <w:tcW w:w="9639" w:type="dxa"/>
            <w:shd w:val="clear" w:color="auto" w:fill="D9E2F3" w:themeFill="accent1" w:themeFillTint="33"/>
          </w:tcPr>
          <w:p w14:paraId="69AA43A2"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2DAAC459" w14:textId="77777777" w:rsidR="00A632D0" w:rsidRDefault="00A632D0" w:rsidP="00A632D0">
            <w:pPr>
              <w:pStyle w:val="ANVURMGstileD"/>
              <w:ind w:right="141"/>
              <w:rPr>
                <w:rFonts w:asciiTheme="majorHAnsi" w:hAnsiTheme="majorHAnsi" w:cstheme="majorHAnsi"/>
                <w:u w:val="none"/>
              </w:rPr>
            </w:pPr>
          </w:p>
          <w:p w14:paraId="0B3B5C62"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7F53CB1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CA3AAC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DDBFB72" w14:textId="77777777" w:rsidR="00A632D0" w:rsidRDefault="00A632D0" w:rsidP="00A632D0">
            <w:pPr>
              <w:pStyle w:val="ANVURMGstileD"/>
              <w:ind w:right="141"/>
              <w:rPr>
                <w:rFonts w:asciiTheme="majorHAnsi" w:hAnsiTheme="majorHAnsi" w:cstheme="majorHAnsi"/>
                <w:u w:val="none"/>
              </w:rPr>
            </w:pPr>
          </w:p>
          <w:p w14:paraId="3B4A2C1E"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278B3D5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3BDD0A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3FB9062" w14:textId="77777777" w:rsidR="00A632D0" w:rsidRDefault="00A632D0" w:rsidP="00A632D0">
            <w:pPr>
              <w:pStyle w:val="ANVURMGstileD"/>
              <w:ind w:right="141"/>
              <w:rPr>
                <w:rFonts w:asciiTheme="majorHAnsi" w:hAnsiTheme="majorHAnsi" w:cstheme="majorHAnsi"/>
                <w:u w:val="none"/>
              </w:rPr>
            </w:pPr>
          </w:p>
          <w:p w14:paraId="24DECC08"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12460CE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468A92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E2EAE83" w14:textId="77777777" w:rsidR="00A632D0" w:rsidRDefault="00A632D0" w:rsidP="00A632D0">
            <w:pPr>
              <w:pStyle w:val="ANVURMGstileD"/>
              <w:ind w:right="141"/>
              <w:rPr>
                <w:rFonts w:asciiTheme="majorHAnsi" w:hAnsiTheme="majorHAnsi" w:cstheme="majorHAnsi"/>
                <w:u w:val="none"/>
              </w:rPr>
            </w:pPr>
          </w:p>
          <w:p w14:paraId="3FE9B3E7"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03A7765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A74B8A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5552743" w14:textId="16A75D16" w:rsidR="00430066" w:rsidRPr="00B27BD3" w:rsidRDefault="00430066">
            <w:pPr>
              <w:pStyle w:val="ANVURMGstileD"/>
              <w:ind w:right="141"/>
              <w:rPr>
                <w:rFonts w:asciiTheme="majorHAnsi" w:hAnsiTheme="majorHAnsi" w:cstheme="majorHAnsi"/>
                <w:u w:val="none"/>
              </w:rPr>
            </w:pPr>
          </w:p>
        </w:tc>
      </w:tr>
      <w:tr w:rsidR="00430066" w:rsidRPr="00B27BD3" w14:paraId="78817EAB" w14:textId="77777777" w:rsidTr="006E20FA">
        <w:tc>
          <w:tcPr>
            <w:tcW w:w="9639" w:type="dxa"/>
            <w:shd w:val="clear" w:color="auto" w:fill="D9E2F3" w:themeFill="accent1" w:themeFillTint="33"/>
          </w:tcPr>
          <w:p w14:paraId="1D0BBE98"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669B97EC"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7A20163E"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lastRenderedPageBreak/>
              <w:t>Titolo:</w:t>
            </w:r>
          </w:p>
          <w:p w14:paraId="3C023CBD"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CE0EE02"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C17AA48"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52EC40AE"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C7A39B6"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0804E78B"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F336C9A"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2DA371F"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45BC0397" w14:textId="77777777" w:rsidTr="006E20FA">
        <w:tc>
          <w:tcPr>
            <w:tcW w:w="9639" w:type="dxa"/>
            <w:tcBorders>
              <w:bottom w:val="nil"/>
            </w:tcBorders>
          </w:tcPr>
          <w:p w14:paraId="0E8E249E"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7E1F892D"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ADE8401"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57AC931"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2854ACC" w14:textId="77777777" w:rsidR="003557A1" w:rsidRPr="00B27BD3" w:rsidRDefault="003557A1" w:rsidP="003557A1">
            <w:pPr>
              <w:ind w:right="141"/>
              <w:jc w:val="both"/>
              <w:rPr>
                <w:rFonts w:asciiTheme="majorHAnsi" w:hAnsiTheme="majorHAnsi" w:cstheme="majorHAnsi"/>
                <w:b/>
                <w:bCs/>
              </w:rPr>
            </w:pPr>
          </w:p>
          <w:p w14:paraId="3E934076"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321CCC3B"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5D3B35A"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59434D8"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1BC48AA" w14:textId="77777777" w:rsidR="003557A1" w:rsidRDefault="003557A1" w:rsidP="003557A1">
            <w:pPr>
              <w:spacing w:before="120"/>
              <w:ind w:right="141"/>
              <w:rPr>
                <w:rFonts w:asciiTheme="majorHAnsi" w:hAnsiTheme="majorHAnsi" w:cstheme="majorHAnsi"/>
                <w:b/>
                <w:bCs/>
              </w:rPr>
            </w:pPr>
          </w:p>
          <w:p w14:paraId="3F3C87E3"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1035D90C"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22843A44" w14:textId="4491203A"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5E41012C" w14:textId="77777777" w:rsidTr="006E20FA">
        <w:tc>
          <w:tcPr>
            <w:tcW w:w="9639" w:type="dxa"/>
            <w:tcBorders>
              <w:top w:val="nil"/>
            </w:tcBorders>
          </w:tcPr>
          <w:p w14:paraId="7AE98ED7"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6D19BE1F"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0F9F9A62"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78F26376"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05DE991C"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5F872270" w14:textId="7CD46311" w:rsidR="003557A1" w:rsidRPr="00B27BD3" w:rsidRDefault="003557A1" w:rsidP="003557A1">
            <w:pPr>
              <w:spacing w:before="120"/>
              <w:ind w:right="141"/>
              <w:rPr>
                <w:rFonts w:asciiTheme="majorHAnsi" w:hAnsiTheme="majorHAnsi" w:cstheme="majorHAnsi"/>
                <w:b/>
                <w:bCs/>
                <w:color w:val="4472C4" w:themeColor="accent1"/>
              </w:rPr>
            </w:pPr>
          </w:p>
        </w:tc>
      </w:tr>
    </w:tbl>
    <w:p w14:paraId="5C4844BB" w14:textId="6067D3D9" w:rsidR="006F21F0" w:rsidRPr="00B27BD3" w:rsidRDefault="006F21F0">
      <w:pPr>
        <w:spacing w:after="144"/>
        <w:rPr>
          <w:rFonts w:asciiTheme="majorHAnsi" w:hAnsiTheme="majorHAnsi" w:cstheme="majorHAnsi"/>
          <w:b/>
          <w:bCs/>
          <w:iCs/>
        </w:rPr>
      </w:pPr>
    </w:p>
    <w:p w14:paraId="0A371D47" w14:textId="77777777" w:rsidR="006F21F0" w:rsidRPr="00B27BD3" w:rsidRDefault="006F21F0">
      <w:pPr>
        <w:rPr>
          <w:rFonts w:asciiTheme="majorHAnsi" w:hAnsiTheme="majorHAnsi" w:cstheme="majorHAnsi"/>
          <w:b/>
          <w:bCs/>
          <w:iCs/>
        </w:rPr>
      </w:pPr>
      <w:r w:rsidRPr="00B27BD3">
        <w:rPr>
          <w:rFonts w:asciiTheme="majorHAnsi" w:hAnsiTheme="majorHAnsi" w:cstheme="majorHAnsi"/>
          <w:b/>
          <w:bCs/>
          <w:iCs/>
        </w:rPr>
        <w:br w:type="page"/>
      </w:r>
    </w:p>
    <w:p w14:paraId="115386B7" w14:textId="3FEC567B" w:rsidR="00942317" w:rsidRPr="00B27BD3" w:rsidRDefault="00942317" w:rsidP="000A6279">
      <w:pPr>
        <w:pStyle w:val="Titolo3"/>
        <w:spacing w:after="120"/>
        <w:rPr>
          <w:rFonts w:cstheme="majorHAnsi"/>
          <w:b/>
          <w:iCs/>
        </w:rPr>
      </w:pPr>
      <w:bookmarkStart w:id="11" w:name="_Toc127974042"/>
      <w:r w:rsidRPr="00B27BD3">
        <w:rPr>
          <w:rFonts w:cstheme="majorHAnsi"/>
          <w:b/>
          <w:iCs/>
        </w:rPr>
        <w:lastRenderedPageBreak/>
        <w:t xml:space="preserve">B.1.3 </w:t>
      </w:r>
      <w:r w:rsidR="008A059F" w:rsidRPr="00B27BD3">
        <w:rPr>
          <w:rFonts w:cstheme="majorHAnsi"/>
          <w:b/>
        </w:rPr>
        <w:t>Dotazione di personale e servizi per l’amministrazione e per il supporto alla didattica, alla ricerca e alla terza missione/impatto sociale</w:t>
      </w:r>
      <w:bookmarkEnd w:id="11"/>
    </w:p>
    <w:p w14:paraId="6A2D400F" w14:textId="77777777" w:rsidR="008A16D2" w:rsidRPr="00B27BD3" w:rsidRDefault="00DE7E0D" w:rsidP="008A16D2">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B.1.3.1 </w:t>
      </w:r>
      <w:r w:rsidR="008A16D2" w:rsidRPr="00B27BD3">
        <w:rPr>
          <w:rFonts w:asciiTheme="majorHAnsi" w:hAnsiTheme="majorHAnsi" w:cstheme="majorHAnsi"/>
          <w:i/>
          <w:sz w:val="18"/>
          <w:szCs w:val="18"/>
        </w:rPr>
        <w:t>L’Ateneo gestisce e monitora la dotazione e la qualificazione di personale tecnico-amministrativo e di servizi fra amministrazione centrale e strutture periferiche (Scuole/Facoltà, Dipartimenti o strutture assimilate, CdS, Dottorato, etc.), in una logica di sinergia e tenendo conto delle esigenze di supporto alle missioni e alle attività istituzionali e gestionali.</w:t>
      </w:r>
    </w:p>
    <w:p w14:paraId="2D3AA577" w14:textId="6A2D0800" w:rsidR="008A16D2" w:rsidRPr="00B27BD3" w:rsidRDefault="008A16D2" w:rsidP="008A16D2">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D.CDS.3.2 ed E.DIP.4 dei CdS e dei Dipartimenti oggetto di visita].</w:t>
      </w:r>
    </w:p>
    <w:p w14:paraId="57B89376" w14:textId="77777777" w:rsidR="00FC5CAC" w:rsidRPr="00B27BD3" w:rsidRDefault="00DE7E0D" w:rsidP="00FC5CAC">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B.1.3.2 </w:t>
      </w:r>
      <w:r w:rsidR="00FC5CAC" w:rsidRPr="00B27BD3">
        <w:rPr>
          <w:rFonts w:asciiTheme="majorHAnsi" w:hAnsiTheme="majorHAnsi" w:cstheme="majorHAnsi"/>
          <w:i/>
          <w:sz w:val="18"/>
          <w:szCs w:val="18"/>
        </w:rPr>
        <w:t>Il personale tecnico-amministrativo e i servizi di supporto a didattica, ricerca e terza missione/impatto sociale assicurano alle attività delle Facoltà/Scuole, dei Dipartimenti, dei Corsi di Studio e dei Dottorati un sostegno efficace, e facilmente fruibile da studenti, dottorandi, ricercatori e docenti.</w:t>
      </w:r>
    </w:p>
    <w:p w14:paraId="0CFA2224" w14:textId="6E7BC24E" w:rsidR="00DE7E0D" w:rsidRPr="00B27BD3" w:rsidRDefault="00FC5CAC" w:rsidP="00FC5CAC">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base anche sulla valutazione dell’aspetto da considerare di D.CDS.3.2.5 dei CdS oggetto di visita]</w:t>
      </w:r>
      <w:r w:rsidR="00DE7E0D" w:rsidRPr="00B27BD3">
        <w:rPr>
          <w:rFonts w:asciiTheme="majorHAnsi" w:hAnsiTheme="majorHAnsi" w:cstheme="majorHAnsi"/>
          <w:i/>
          <w:sz w:val="18"/>
          <w:szCs w:val="18"/>
        </w:rPr>
        <w:t>.</w:t>
      </w:r>
    </w:p>
    <w:p w14:paraId="256119DF" w14:textId="77777777" w:rsidR="00800372" w:rsidRPr="00B27BD3" w:rsidRDefault="00DE7E0D" w:rsidP="00800372">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B.1.3.3 </w:t>
      </w:r>
      <w:r w:rsidR="00800372" w:rsidRPr="00B27BD3">
        <w:rPr>
          <w:rFonts w:asciiTheme="majorHAnsi" w:hAnsiTheme="majorHAnsi" w:cstheme="majorHAnsi"/>
          <w:i/>
          <w:sz w:val="18"/>
          <w:szCs w:val="18"/>
        </w:rPr>
        <w:t>L’Ateneo verifica la qualità del supporto che il personale tecnico-amministrativo e i servizi assicurano a docenti, ricercatori e dottorandi nello svolgimento delle loro attività istituzionali.</w:t>
      </w:r>
    </w:p>
    <w:p w14:paraId="75E73624" w14:textId="4B2F6AB4" w:rsidR="00DE7E0D" w:rsidRPr="00B27BD3" w:rsidRDefault="00800372" w:rsidP="00800372">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D.CDS.3.2 ed E.DIP.4 dei CdS e dei Dipartimenti oggetto di visita].</w:t>
      </w:r>
    </w:p>
    <w:p w14:paraId="455A3757" w14:textId="3099F764" w:rsidR="00942317" w:rsidRPr="00B27BD3" w:rsidRDefault="00942317"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8755CD" w:rsidRPr="00B27BD3" w14:paraId="06636854" w14:textId="77777777" w:rsidTr="006E20FA">
        <w:tc>
          <w:tcPr>
            <w:tcW w:w="9639" w:type="dxa"/>
            <w:shd w:val="clear" w:color="auto" w:fill="D9E2F3" w:themeFill="accent1" w:themeFillTint="33"/>
          </w:tcPr>
          <w:p w14:paraId="61EB0F65"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63FD2EAD" w14:textId="77777777" w:rsidR="00A632D0" w:rsidRDefault="00A632D0" w:rsidP="00A632D0">
            <w:pPr>
              <w:pStyle w:val="ANVURMGstileD"/>
              <w:ind w:right="141"/>
              <w:rPr>
                <w:rFonts w:asciiTheme="majorHAnsi" w:hAnsiTheme="majorHAnsi" w:cstheme="majorHAnsi"/>
                <w:u w:val="none"/>
              </w:rPr>
            </w:pPr>
          </w:p>
          <w:p w14:paraId="02F49FC2"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7DA18115"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7E1F7E5"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2EFE0EF" w14:textId="77777777" w:rsidR="00A632D0" w:rsidRDefault="00A632D0" w:rsidP="00A632D0">
            <w:pPr>
              <w:pStyle w:val="ANVURMGstileD"/>
              <w:ind w:right="141"/>
              <w:rPr>
                <w:rFonts w:asciiTheme="majorHAnsi" w:hAnsiTheme="majorHAnsi" w:cstheme="majorHAnsi"/>
                <w:u w:val="none"/>
              </w:rPr>
            </w:pPr>
          </w:p>
          <w:p w14:paraId="77951B5F"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2E47F0B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8EB6BC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A92D1CB" w14:textId="77777777" w:rsidR="00A632D0" w:rsidRDefault="00A632D0" w:rsidP="00A632D0">
            <w:pPr>
              <w:pStyle w:val="ANVURMGstileD"/>
              <w:ind w:right="141"/>
              <w:rPr>
                <w:rFonts w:asciiTheme="majorHAnsi" w:hAnsiTheme="majorHAnsi" w:cstheme="majorHAnsi"/>
                <w:u w:val="none"/>
              </w:rPr>
            </w:pPr>
          </w:p>
          <w:p w14:paraId="0D870F13"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1159F37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2DDF27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7ABE86B" w14:textId="77777777" w:rsidR="00A632D0" w:rsidRDefault="00A632D0" w:rsidP="00A632D0">
            <w:pPr>
              <w:pStyle w:val="ANVURMGstileD"/>
              <w:ind w:right="141"/>
              <w:rPr>
                <w:rFonts w:asciiTheme="majorHAnsi" w:hAnsiTheme="majorHAnsi" w:cstheme="majorHAnsi"/>
                <w:u w:val="none"/>
              </w:rPr>
            </w:pPr>
          </w:p>
          <w:p w14:paraId="79003040"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1748103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2A30FA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BDC1D78" w14:textId="7ADBF970" w:rsidR="008755CD" w:rsidRPr="00B27BD3" w:rsidRDefault="008755CD">
            <w:pPr>
              <w:pStyle w:val="ANVURMGstileD"/>
              <w:ind w:right="141"/>
              <w:rPr>
                <w:rFonts w:asciiTheme="majorHAnsi" w:hAnsiTheme="majorHAnsi" w:cstheme="majorHAnsi"/>
                <w:u w:val="none"/>
              </w:rPr>
            </w:pPr>
          </w:p>
        </w:tc>
      </w:tr>
      <w:tr w:rsidR="008755CD" w:rsidRPr="00B27BD3" w14:paraId="3E7E28D4" w14:textId="77777777" w:rsidTr="006E20FA">
        <w:tc>
          <w:tcPr>
            <w:tcW w:w="9639" w:type="dxa"/>
            <w:shd w:val="clear" w:color="auto" w:fill="D9E2F3" w:themeFill="accent1" w:themeFillTint="33"/>
          </w:tcPr>
          <w:p w14:paraId="2EA608ED"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2B13E98"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4BB2688"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AC21D07"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73E0656A"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29F857A"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3CD05770"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lastRenderedPageBreak/>
              <w:t>Documenti a supporto:</w:t>
            </w:r>
          </w:p>
          <w:p w14:paraId="1FB72D6C"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51564886"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762910AC"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20718814"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3989AD8B" w14:textId="77777777" w:rsidTr="006E20FA">
        <w:tc>
          <w:tcPr>
            <w:tcW w:w="9639" w:type="dxa"/>
            <w:tcBorders>
              <w:bottom w:val="nil"/>
            </w:tcBorders>
          </w:tcPr>
          <w:p w14:paraId="3204FF7F"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04CA7492"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5E6B8D0"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F4CF11B"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5CA8814" w14:textId="77777777" w:rsidR="003557A1" w:rsidRPr="00B27BD3" w:rsidRDefault="003557A1" w:rsidP="003557A1">
            <w:pPr>
              <w:ind w:right="141"/>
              <w:jc w:val="both"/>
              <w:rPr>
                <w:rFonts w:asciiTheme="majorHAnsi" w:hAnsiTheme="majorHAnsi" w:cstheme="majorHAnsi"/>
                <w:b/>
                <w:bCs/>
              </w:rPr>
            </w:pPr>
          </w:p>
          <w:p w14:paraId="65D336FD"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2F16BF0"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2C6C2D6"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E2D4DE8"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B127FAA" w14:textId="77777777" w:rsidR="003557A1" w:rsidRDefault="003557A1" w:rsidP="003557A1">
            <w:pPr>
              <w:spacing w:before="120"/>
              <w:ind w:right="141"/>
              <w:rPr>
                <w:rFonts w:asciiTheme="majorHAnsi" w:hAnsiTheme="majorHAnsi" w:cstheme="majorHAnsi"/>
                <w:b/>
                <w:bCs/>
              </w:rPr>
            </w:pPr>
          </w:p>
          <w:p w14:paraId="0FB89A6A"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38089F83"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0E82587F" w14:textId="28A08B19"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2494D3BC" w14:textId="77777777" w:rsidTr="006E20FA">
        <w:tc>
          <w:tcPr>
            <w:tcW w:w="9639" w:type="dxa"/>
            <w:tcBorders>
              <w:top w:val="nil"/>
            </w:tcBorders>
          </w:tcPr>
          <w:p w14:paraId="444E3F67"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08E32332"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0CC9E14D"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37D4F9ED"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0084C05C"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12F38DD5" w14:textId="3DDC379C" w:rsidR="003557A1" w:rsidRPr="00B27BD3" w:rsidRDefault="003557A1" w:rsidP="003557A1">
            <w:pPr>
              <w:spacing w:before="120"/>
              <w:ind w:right="141"/>
              <w:rPr>
                <w:rFonts w:asciiTheme="majorHAnsi" w:hAnsiTheme="majorHAnsi" w:cstheme="majorHAnsi"/>
                <w:b/>
                <w:bCs/>
                <w:color w:val="4472C4" w:themeColor="accent1"/>
              </w:rPr>
            </w:pPr>
          </w:p>
        </w:tc>
      </w:tr>
    </w:tbl>
    <w:p w14:paraId="6DF1255A" w14:textId="77777777" w:rsidR="006F21F0" w:rsidRPr="00B27BD3" w:rsidRDefault="006F21F0" w:rsidP="004E50DE">
      <w:pPr>
        <w:spacing w:after="0" w:line="240" w:lineRule="auto"/>
        <w:jc w:val="both"/>
        <w:rPr>
          <w:rFonts w:asciiTheme="majorHAnsi" w:hAnsiTheme="majorHAnsi" w:cstheme="majorHAnsi"/>
          <w:i/>
          <w:sz w:val="18"/>
          <w:szCs w:val="18"/>
        </w:rPr>
      </w:pPr>
    </w:p>
    <w:p w14:paraId="6E20C543" w14:textId="77777777" w:rsidR="006F21F0" w:rsidRPr="00B27BD3" w:rsidRDefault="006F21F0" w:rsidP="004E50DE">
      <w:pPr>
        <w:spacing w:after="0" w:line="240" w:lineRule="auto"/>
        <w:jc w:val="both"/>
        <w:rPr>
          <w:rFonts w:asciiTheme="majorHAnsi" w:hAnsiTheme="majorHAnsi" w:cstheme="majorHAnsi"/>
          <w:i/>
          <w:sz w:val="18"/>
          <w:szCs w:val="18"/>
        </w:rPr>
      </w:pPr>
    </w:p>
    <w:p w14:paraId="3998AAA6" w14:textId="77777777" w:rsidR="00B87498" w:rsidRPr="00B27BD3" w:rsidRDefault="00B87498" w:rsidP="004E50DE">
      <w:pPr>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br w:type="page"/>
      </w:r>
    </w:p>
    <w:p w14:paraId="16CCB2D2" w14:textId="3FF415A0" w:rsidR="00F10767" w:rsidRPr="00B27BD3" w:rsidRDefault="00F10767" w:rsidP="000A6279">
      <w:pPr>
        <w:pStyle w:val="Titolo2"/>
        <w:spacing w:after="120"/>
        <w:rPr>
          <w:rFonts w:asciiTheme="majorHAnsi" w:hAnsiTheme="majorHAnsi" w:cstheme="majorHAnsi"/>
        </w:rPr>
      </w:pPr>
      <w:bookmarkStart w:id="12" w:name="_Toc127974043"/>
      <w:r w:rsidRPr="00B27BD3">
        <w:rPr>
          <w:rFonts w:asciiTheme="majorHAnsi" w:hAnsiTheme="majorHAnsi" w:cstheme="majorHAnsi"/>
        </w:rPr>
        <w:lastRenderedPageBreak/>
        <w:t>B.2 Risorse finanziarie</w:t>
      </w:r>
      <w:bookmarkEnd w:id="12"/>
    </w:p>
    <w:p w14:paraId="443BD560" w14:textId="394E9591" w:rsidR="00942317" w:rsidRPr="00B27BD3" w:rsidRDefault="00942317" w:rsidP="000A6279">
      <w:pPr>
        <w:pStyle w:val="Titolo3"/>
        <w:spacing w:after="120"/>
        <w:rPr>
          <w:rFonts w:cstheme="majorHAnsi"/>
          <w:b/>
        </w:rPr>
      </w:pPr>
      <w:bookmarkStart w:id="13" w:name="_Toc127974044"/>
      <w:r w:rsidRPr="00B27BD3">
        <w:rPr>
          <w:rFonts w:cstheme="majorHAnsi"/>
          <w:b/>
        </w:rPr>
        <w:t>B.2.1 Pianificazione e gestione delle risorse finanziarie</w:t>
      </w:r>
      <w:bookmarkEnd w:id="13"/>
    </w:p>
    <w:p w14:paraId="0335A79F" w14:textId="5F015CB2" w:rsidR="00465046" w:rsidRPr="00B27BD3" w:rsidRDefault="006368D3"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B.2.1.1 </w:t>
      </w:r>
      <w:r w:rsidR="00D302D5" w:rsidRPr="00B27BD3">
        <w:rPr>
          <w:rFonts w:asciiTheme="majorHAnsi" w:hAnsiTheme="majorHAnsi" w:cstheme="majorHAnsi"/>
          <w:i/>
          <w:sz w:val="18"/>
          <w:szCs w:val="18"/>
        </w:rPr>
        <w:t>L’Ateneo definisce e attua una strategia di pianificazione economico-finanziaria a supporto delle politiche e delle strategie dell’Ateneo per la didattica, la ricerca, la terza missione/impatto sociale e le altre attività istituzionali e gestionali.</w:t>
      </w:r>
    </w:p>
    <w:p w14:paraId="3C6C2952" w14:textId="39C1CAF2" w:rsidR="00465046" w:rsidRPr="00B27BD3" w:rsidRDefault="006368D3"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B.2.1.2 </w:t>
      </w:r>
      <w:r w:rsidR="00A53F92" w:rsidRPr="00B27BD3">
        <w:rPr>
          <w:rFonts w:asciiTheme="majorHAnsi" w:hAnsiTheme="majorHAnsi" w:cstheme="majorHAnsi"/>
          <w:i/>
          <w:sz w:val="18"/>
          <w:szCs w:val="18"/>
        </w:rPr>
        <w:t>I budget triennali e annuali dell’Ateneo (economico e degli investimenti) sono coerenti con la pianificazione strategica dell’Ateneo, definiti tramite proiezioni motivate e attendibili e assicurano il raggiungimento degli obiettivi fissati.</w:t>
      </w:r>
    </w:p>
    <w:p w14:paraId="1C7A0F3A" w14:textId="64936385" w:rsidR="00465046" w:rsidRPr="00B27BD3" w:rsidRDefault="006368D3"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B.2.1.</w:t>
      </w:r>
      <w:r w:rsidR="00B60530" w:rsidRPr="00B27BD3">
        <w:rPr>
          <w:rFonts w:asciiTheme="majorHAnsi" w:hAnsiTheme="majorHAnsi" w:cstheme="majorHAnsi"/>
          <w:i/>
          <w:sz w:val="18"/>
          <w:szCs w:val="18"/>
        </w:rPr>
        <w:t>3</w:t>
      </w:r>
      <w:r w:rsidR="00B60530" w:rsidRPr="00B27BD3">
        <w:rPr>
          <w:rFonts w:asciiTheme="majorHAnsi" w:hAnsiTheme="majorHAnsi" w:cstheme="majorHAnsi"/>
        </w:rPr>
        <w:t xml:space="preserve"> </w:t>
      </w:r>
      <w:r w:rsidR="00B60530" w:rsidRPr="00B27BD3">
        <w:rPr>
          <w:rFonts w:asciiTheme="majorHAnsi" w:hAnsiTheme="majorHAnsi" w:cstheme="majorHAnsi"/>
          <w:i/>
          <w:sz w:val="18"/>
          <w:szCs w:val="18"/>
        </w:rPr>
        <w:t>L’Ateneo si è dotato di un adeguato sistema di contabilità analitica e di controllo di gestione a supporto delle decisioni.</w:t>
      </w:r>
    </w:p>
    <w:p w14:paraId="18769D6D" w14:textId="7404810F" w:rsidR="007E562C" w:rsidRPr="00B27BD3" w:rsidRDefault="006368D3"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B.2.1.4 </w:t>
      </w:r>
      <w:r w:rsidR="002E7D9A" w:rsidRPr="00B27BD3">
        <w:rPr>
          <w:rFonts w:asciiTheme="majorHAnsi" w:hAnsiTheme="majorHAnsi" w:cstheme="majorHAnsi"/>
          <w:i/>
          <w:sz w:val="18"/>
          <w:szCs w:val="18"/>
        </w:rPr>
        <w:t>Dall’analisi dei risultati di bilancio degli ultimi tre esercizi, dei budget annuali e triennali e dall’andamento degli indicatori di spesa per il personale, di indebitamento e di sostenibilità economico finanziaria si riscontra la piena sostenibilità degli equilibri economico-finanziari.</w:t>
      </w:r>
    </w:p>
    <w:p w14:paraId="532E4AE4" w14:textId="31FBE6AB" w:rsidR="00942317" w:rsidRPr="00B27BD3" w:rsidRDefault="00942317">
      <w:pPr>
        <w:spacing w:after="144"/>
        <w:rPr>
          <w:rFonts w:asciiTheme="majorHAnsi" w:hAnsiTheme="majorHAnsi" w:cstheme="majorHAnsi"/>
          <w:i/>
          <w:sz w:val="18"/>
          <w:szCs w:val="18"/>
        </w:rPr>
      </w:pPr>
    </w:p>
    <w:tbl>
      <w:tblPr>
        <w:tblStyle w:val="Grigliatabella"/>
        <w:tblW w:w="9498" w:type="dxa"/>
        <w:tblInd w:w="-5" w:type="dxa"/>
        <w:tblLook w:val="04A0" w:firstRow="1" w:lastRow="0" w:firstColumn="1" w:lastColumn="0" w:noHBand="0" w:noVBand="1"/>
      </w:tblPr>
      <w:tblGrid>
        <w:gridCol w:w="9498"/>
      </w:tblGrid>
      <w:tr w:rsidR="008755CD" w:rsidRPr="00B27BD3" w14:paraId="295779AA" w14:textId="77777777">
        <w:tc>
          <w:tcPr>
            <w:tcW w:w="9498" w:type="dxa"/>
            <w:shd w:val="clear" w:color="auto" w:fill="D9E2F3" w:themeFill="accent1" w:themeFillTint="33"/>
          </w:tcPr>
          <w:p w14:paraId="3DAD0D6A"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26E4A897" w14:textId="77777777" w:rsidR="00A632D0" w:rsidRDefault="00A632D0" w:rsidP="00A632D0">
            <w:pPr>
              <w:pStyle w:val="ANVURMGstileD"/>
              <w:ind w:right="141"/>
              <w:rPr>
                <w:rFonts w:asciiTheme="majorHAnsi" w:hAnsiTheme="majorHAnsi" w:cstheme="majorHAnsi"/>
                <w:u w:val="none"/>
              </w:rPr>
            </w:pPr>
          </w:p>
          <w:p w14:paraId="2D247E93"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6C189F7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7A9D4A6"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94F9E14" w14:textId="77777777" w:rsidR="00A632D0" w:rsidRDefault="00A632D0" w:rsidP="00A632D0">
            <w:pPr>
              <w:pStyle w:val="ANVURMGstileD"/>
              <w:ind w:right="141"/>
              <w:rPr>
                <w:rFonts w:asciiTheme="majorHAnsi" w:hAnsiTheme="majorHAnsi" w:cstheme="majorHAnsi"/>
                <w:u w:val="none"/>
              </w:rPr>
            </w:pPr>
          </w:p>
          <w:p w14:paraId="1E701A78"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4DB41FB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231C38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A275BFA" w14:textId="77777777" w:rsidR="00A632D0" w:rsidRDefault="00A632D0" w:rsidP="00A632D0">
            <w:pPr>
              <w:pStyle w:val="ANVURMGstileD"/>
              <w:ind w:right="141"/>
              <w:rPr>
                <w:rFonts w:asciiTheme="majorHAnsi" w:hAnsiTheme="majorHAnsi" w:cstheme="majorHAnsi"/>
                <w:u w:val="none"/>
              </w:rPr>
            </w:pPr>
          </w:p>
          <w:p w14:paraId="73004D4D"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6DA267C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A73166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C30402A" w14:textId="77777777" w:rsidR="00A632D0" w:rsidRDefault="00A632D0" w:rsidP="00A632D0">
            <w:pPr>
              <w:pStyle w:val="ANVURMGstileD"/>
              <w:ind w:right="141"/>
              <w:rPr>
                <w:rFonts w:asciiTheme="majorHAnsi" w:hAnsiTheme="majorHAnsi" w:cstheme="majorHAnsi"/>
                <w:u w:val="none"/>
              </w:rPr>
            </w:pPr>
          </w:p>
          <w:p w14:paraId="621A9307"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3087527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273F17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C775729" w14:textId="049D702A" w:rsidR="008755CD" w:rsidRPr="00B27BD3" w:rsidRDefault="008755CD">
            <w:pPr>
              <w:pStyle w:val="ANVURMGstileD"/>
              <w:ind w:right="141"/>
              <w:rPr>
                <w:rFonts w:asciiTheme="majorHAnsi" w:hAnsiTheme="majorHAnsi" w:cstheme="majorHAnsi"/>
                <w:u w:val="none"/>
              </w:rPr>
            </w:pPr>
          </w:p>
        </w:tc>
      </w:tr>
      <w:tr w:rsidR="008755CD" w:rsidRPr="00B27BD3" w14:paraId="79782AC2" w14:textId="77777777">
        <w:tc>
          <w:tcPr>
            <w:tcW w:w="9498" w:type="dxa"/>
            <w:shd w:val="clear" w:color="auto" w:fill="D9E2F3" w:themeFill="accent1" w:themeFillTint="33"/>
          </w:tcPr>
          <w:p w14:paraId="1BE34A53"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9A70447"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75C057E"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04B6341"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72B7C19"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A44897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425BB2BD"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2E4E230"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1C62A00"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A45FE5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Riferimento (capitolo/paragrafo, etc.):</w:t>
            </w:r>
          </w:p>
          <w:p w14:paraId="0A3A4BBC"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7436F6BD" w14:textId="77777777">
        <w:tc>
          <w:tcPr>
            <w:tcW w:w="9498" w:type="dxa"/>
            <w:tcBorders>
              <w:bottom w:val="nil"/>
            </w:tcBorders>
          </w:tcPr>
          <w:p w14:paraId="16206C5C"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74E9D1FF"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92A15E7"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E9718E8"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5A35BE4" w14:textId="77777777" w:rsidR="003557A1" w:rsidRPr="00B27BD3" w:rsidRDefault="003557A1" w:rsidP="003557A1">
            <w:pPr>
              <w:ind w:right="141"/>
              <w:jc w:val="both"/>
              <w:rPr>
                <w:rFonts w:asciiTheme="majorHAnsi" w:hAnsiTheme="majorHAnsi" w:cstheme="majorHAnsi"/>
                <w:b/>
                <w:bCs/>
              </w:rPr>
            </w:pPr>
          </w:p>
          <w:p w14:paraId="57090AF9"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10F6E7CC"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B2741D1"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C14DE6B"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7A59380" w14:textId="77777777" w:rsidR="003557A1" w:rsidRDefault="003557A1" w:rsidP="003557A1">
            <w:pPr>
              <w:spacing w:before="120"/>
              <w:ind w:right="141"/>
              <w:rPr>
                <w:rFonts w:asciiTheme="majorHAnsi" w:hAnsiTheme="majorHAnsi" w:cstheme="majorHAnsi"/>
                <w:b/>
                <w:bCs/>
              </w:rPr>
            </w:pPr>
          </w:p>
          <w:p w14:paraId="16186D2B"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4220D207"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0FE58BF5" w14:textId="3DF90ACF"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7638EF27" w14:textId="77777777">
        <w:tc>
          <w:tcPr>
            <w:tcW w:w="9498" w:type="dxa"/>
            <w:tcBorders>
              <w:top w:val="nil"/>
            </w:tcBorders>
          </w:tcPr>
          <w:p w14:paraId="54B34A6B"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7D3AD006"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544B66A5"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6BADBA81"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02D8DCA8"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6F3C453C" w14:textId="0026345B" w:rsidR="003557A1" w:rsidRPr="00B27BD3" w:rsidRDefault="003557A1" w:rsidP="003557A1">
            <w:pPr>
              <w:spacing w:before="120"/>
              <w:ind w:right="141"/>
              <w:rPr>
                <w:rFonts w:asciiTheme="majorHAnsi" w:hAnsiTheme="majorHAnsi" w:cstheme="majorHAnsi"/>
                <w:b/>
                <w:bCs/>
                <w:color w:val="4472C4" w:themeColor="accent1"/>
              </w:rPr>
            </w:pPr>
          </w:p>
        </w:tc>
      </w:tr>
    </w:tbl>
    <w:p w14:paraId="3F4F9BD0" w14:textId="77777777" w:rsidR="006F21F0" w:rsidRPr="00B27BD3" w:rsidRDefault="006F21F0">
      <w:pPr>
        <w:spacing w:after="144"/>
        <w:rPr>
          <w:rFonts w:asciiTheme="majorHAnsi" w:hAnsiTheme="majorHAnsi" w:cstheme="majorHAnsi"/>
          <w:i/>
          <w:sz w:val="18"/>
          <w:szCs w:val="18"/>
        </w:rPr>
      </w:pPr>
    </w:p>
    <w:p w14:paraId="4186E7CB" w14:textId="77777777" w:rsidR="004830DE" w:rsidRDefault="004830DE">
      <w:pPr>
        <w:rPr>
          <w:rFonts w:asciiTheme="majorHAnsi" w:eastAsiaTheme="majorEastAsia" w:hAnsiTheme="majorHAnsi" w:cstheme="majorHAnsi"/>
          <w:i/>
          <w:iCs/>
          <w:color w:val="2F5496" w:themeColor="accent1" w:themeShade="BF"/>
          <w:sz w:val="22"/>
          <w:szCs w:val="26"/>
        </w:rPr>
      </w:pPr>
      <w:bookmarkStart w:id="14" w:name="_Toc127974045"/>
      <w:r>
        <w:rPr>
          <w:rFonts w:asciiTheme="majorHAnsi" w:hAnsiTheme="majorHAnsi" w:cstheme="majorHAnsi"/>
          <w:iCs/>
        </w:rPr>
        <w:br w:type="page"/>
      </w:r>
    </w:p>
    <w:p w14:paraId="61F03B04" w14:textId="6D0DB287" w:rsidR="00C728FE" w:rsidRPr="00B27BD3" w:rsidRDefault="00C728FE" w:rsidP="000A6279">
      <w:pPr>
        <w:pStyle w:val="Titolo2"/>
        <w:spacing w:after="120"/>
        <w:rPr>
          <w:rFonts w:asciiTheme="majorHAnsi" w:hAnsiTheme="majorHAnsi" w:cstheme="majorHAnsi"/>
          <w:i w:val="0"/>
          <w:iCs/>
        </w:rPr>
      </w:pPr>
      <w:r w:rsidRPr="00B27BD3">
        <w:rPr>
          <w:rFonts w:asciiTheme="majorHAnsi" w:hAnsiTheme="majorHAnsi" w:cstheme="majorHAnsi"/>
          <w:iCs/>
        </w:rPr>
        <w:lastRenderedPageBreak/>
        <w:t>B.3 S</w:t>
      </w:r>
      <w:r w:rsidR="00F10767" w:rsidRPr="00B27BD3">
        <w:rPr>
          <w:rFonts w:asciiTheme="majorHAnsi" w:hAnsiTheme="majorHAnsi" w:cstheme="majorHAnsi"/>
          <w:iCs/>
        </w:rPr>
        <w:t>trutture</w:t>
      </w:r>
      <w:bookmarkEnd w:id="14"/>
    </w:p>
    <w:p w14:paraId="077B5EA2" w14:textId="53F9DD15" w:rsidR="001F73E6" w:rsidRPr="00B27BD3" w:rsidRDefault="001F73E6" w:rsidP="000A6279">
      <w:pPr>
        <w:pStyle w:val="Titolo3"/>
        <w:spacing w:after="120"/>
        <w:rPr>
          <w:rFonts w:cstheme="majorHAnsi"/>
          <w:b/>
        </w:rPr>
      </w:pPr>
      <w:bookmarkStart w:id="15" w:name="_Toc127974046"/>
      <w:r w:rsidRPr="00B27BD3">
        <w:rPr>
          <w:rFonts w:cstheme="majorHAnsi"/>
          <w:b/>
          <w:iCs/>
        </w:rPr>
        <w:t xml:space="preserve">B.3.1 </w:t>
      </w:r>
      <w:r w:rsidR="00673410" w:rsidRPr="00B27BD3">
        <w:rPr>
          <w:rFonts w:cstheme="majorHAnsi"/>
          <w:b/>
        </w:rPr>
        <w:t>Pianificazione e gestione delle strutture e infrastrutture edilizie</w:t>
      </w:r>
      <w:bookmarkEnd w:id="15"/>
    </w:p>
    <w:p w14:paraId="44D20365" w14:textId="1E50A272" w:rsidR="00740013" w:rsidRPr="00B27BD3" w:rsidRDefault="0067341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B.3.1.1 </w:t>
      </w:r>
      <w:r w:rsidR="008E1B6C" w:rsidRPr="00B27BD3">
        <w:rPr>
          <w:rFonts w:asciiTheme="majorHAnsi" w:hAnsiTheme="majorHAnsi" w:cstheme="majorHAnsi"/>
          <w:i/>
          <w:sz w:val="18"/>
          <w:szCs w:val="18"/>
        </w:rPr>
        <w:t>L’Ateneo definisce e attua, in coerenza con la propria pianificazione strategica, una strategia di gestione delle strutture e infrastrutture edilizie a supporto delle proprie missioni e attività istituzionali e gestionali, bilanciando l’efficacia e l’efficienza delle strutture con i bisogni e le aspettative del personale (docente e tecnico-amministrativo), degli studenti e degli altri portatori di interesse.</w:t>
      </w:r>
    </w:p>
    <w:p w14:paraId="47D9036C" w14:textId="7AF1CA3E" w:rsidR="00740013" w:rsidRPr="00B27BD3" w:rsidRDefault="0067341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B.3.1.2 </w:t>
      </w:r>
      <w:r w:rsidR="002E5FB9" w:rsidRPr="00B27BD3">
        <w:rPr>
          <w:rFonts w:asciiTheme="majorHAnsi" w:hAnsiTheme="majorHAnsi" w:cstheme="majorHAnsi"/>
          <w:i/>
          <w:sz w:val="18"/>
          <w:szCs w:val="18"/>
        </w:rPr>
        <w:t>L’Ateneo garantisce la manutenzione ordinaria e straordinaria delle strutture e infrastrutture edilizie e dei relativi impianti tecnologici, con interventi pianificati e sostenibili, volti a prevenirne il degrado e a migliorarne le prestazioni e la durata nel tempo.</w:t>
      </w:r>
    </w:p>
    <w:p w14:paraId="6B6515E1" w14:textId="7CABBC79" w:rsidR="00740013" w:rsidRPr="00B27BD3" w:rsidRDefault="0067341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B.3.1.3 </w:t>
      </w:r>
      <w:r w:rsidR="00FD59CC" w:rsidRPr="00B27BD3">
        <w:rPr>
          <w:rFonts w:asciiTheme="majorHAnsi" w:hAnsiTheme="majorHAnsi" w:cstheme="majorHAnsi"/>
          <w:i/>
          <w:sz w:val="18"/>
          <w:szCs w:val="18"/>
        </w:rPr>
        <w:t>L’Ateneo garantisce l’accessibilità degli edifici agli utenti interni ed esterni, con particolare attenzione alle persone con disabilità.</w:t>
      </w:r>
    </w:p>
    <w:p w14:paraId="4F18F1F7" w14:textId="7929D3C4" w:rsidR="007E562C" w:rsidRPr="00B27BD3" w:rsidRDefault="0067341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B.3.1.4 </w:t>
      </w:r>
      <w:r w:rsidR="0099588A" w:rsidRPr="00B27BD3">
        <w:rPr>
          <w:rFonts w:asciiTheme="majorHAnsi" w:hAnsiTheme="majorHAnsi" w:cstheme="majorHAnsi"/>
          <w:i/>
          <w:sz w:val="18"/>
          <w:szCs w:val="18"/>
        </w:rPr>
        <w:t>L’Ateneo assicura un impiego ecologicamente sostenibile delle risorse lungo tutto il loro ciclo di vita, anche</w:t>
      </w:r>
      <w:r w:rsidR="0099588A" w:rsidRPr="00B27BD3">
        <w:rPr>
          <w:rFonts w:asciiTheme="majorHAnsi" w:hAnsiTheme="majorHAnsi" w:cstheme="majorHAnsi"/>
        </w:rPr>
        <w:t xml:space="preserve"> </w:t>
      </w:r>
      <w:r w:rsidR="0099588A" w:rsidRPr="00B27BD3">
        <w:rPr>
          <w:rFonts w:asciiTheme="majorHAnsi" w:hAnsiTheme="majorHAnsi" w:cstheme="majorHAnsi"/>
          <w:i/>
          <w:sz w:val="18"/>
          <w:szCs w:val="18"/>
        </w:rPr>
        <w:t xml:space="preserve">attraverso l’istituzione di figure e funzioni dedicate (come, ad esempio, energy manager e </w:t>
      </w:r>
      <w:proofErr w:type="spellStart"/>
      <w:r w:rsidR="0099588A" w:rsidRPr="00B27BD3">
        <w:rPr>
          <w:rFonts w:asciiTheme="majorHAnsi" w:hAnsiTheme="majorHAnsi" w:cstheme="majorHAnsi"/>
          <w:i/>
          <w:sz w:val="18"/>
          <w:szCs w:val="18"/>
        </w:rPr>
        <w:t>mobility</w:t>
      </w:r>
      <w:proofErr w:type="spellEnd"/>
      <w:r w:rsidR="0099588A" w:rsidRPr="00B27BD3">
        <w:rPr>
          <w:rFonts w:asciiTheme="majorHAnsi" w:hAnsiTheme="majorHAnsi" w:cstheme="majorHAnsi"/>
          <w:i/>
          <w:sz w:val="18"/>
          <w:szCs w:val="18"/>
        </w:rPr>
        <w:t xml:space="preserve"> manager).</w:t>
      </w:r>
    </w:p>
    <w:p w14:paraId="5F4FE2D0" w14:textId="77777777" w:rsidR="001F73E6" w:rsidRPr="00B27BD3" w:rsidRDefault="001F73E6"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8755CD" w:rsidRPr="00B27BD3" w14:paraId="6A862B89" w14:textId="77777777" w:rsidTr="006E20FA">
        <w:tc>
          <w:tcPr>
            <w:tcW w:w="9639" w:type="dxa"/>
            <w:shd w:val="clear" w:color="auto" w:fill="D9E2F3" w:themeFill="accent1" w:themeFillTint="33"/>
          </w:tcPr>
          <w:p w14:paraId="5329A600"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3D519C4E" w14:textId="77777777" w:rsidR="00A632D0" w:rsidRDefault="00A632D0" w:rsidP="00A632D0">
            <w:pPr>
              <w:pStyle w:val="ANVURMGstileD"/>
              <w:ind w:right="141"/>
              <w:rPr>
                <w:rFonts w:asciiTheme="majorHAnsi" w:hAnsiTheme="majorHAnsi" w:cstheme="majorHAnsi"/>
                <w:u w:val="none"/>
              </w:rPr>
            </w:pPr>
          </w:p>
          <w:p w14:paraId="7EE61ECB"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5D38565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556417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91A72F5" w14:textId="77777777" w:rsidR="00A632D0" w:rsidRDefault="00A632D0" w:rsidP="00A632D0">
            <w:pPr>
              <w:pStyle w:val="ANVURMGstileD"/>
              <w:ind w:right="141"/>
              <w:rPr>
                <w:rFonts w:asciiTheme="majorHAnsi" w:hAnsiTheme="majorHAnsi" w:cstheme="majorHAnsi"/>
                <w:u w:val="none"/>
              </w:rPr>
            </w:pPr>
          </w:p>
          <w:p w14:paraId="36B8FD17"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71D23E4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9AB613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EBC47FA" w14:textId="77777777" w:rsidR="00A632D0" w:rsidRDefault="00A632D0" w:rsidP="00A632D0">
            <w:pPr>
              <w:pStyle w:val="ANVURMGstileD"/>
              <w:ind w:right="141"/>
              <w:rPr>
                <w:rFonts w:asciiTheme="majorHAnsi" w:hAnsiTheme="majorHAnsi" w:cstheme="majorHAnsi"/>
                <w:u w:val="none"/>
              </w:rPr>
            </w:pPr>
          </w:p>
          <w:p w14:paraId="08221DFC"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1FE5100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1A5DC2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2FC8430" w14:textId="77777777" w:rsidR="00A632D0" w:rsidRDefault="00A632D0" w:rsidP="00A632D0">
            <w:pPr>
              <w:pStyle w:val="ANVURMGstileD"/>
              <w:ind w:right="141"/>
              <w:rPr>
                <w:rFonts w:asciiTheme="majorHAnsi" w:hAnsiTheme="majorHAnsi" w:cstheme="majorHAnsi"/>
                <w:u w:val="none"/>
              </w:rPr>
            </w:pPr>
          </w:p>
          <w:p w14:paraId="6C67F71B"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6B7FC68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FF1509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F9C4EC1" w14:textId="4503C962" w:rsidR="008755CD" w:rsidRPr="00B27BD3" w:rsidRDefault="008755CD">
            <w:pPr>
              <w:pStyle w:val="ANVURMGstileD"/>
              <w:ind w:right="141"/>
              <w:rPr>
                <w:rFonts w:asciiTheme="majorHAnsi" w:hAnsiTheme="majorHAnsi" w:cstheme="majorHAnsi"/>
                <w:u w:val="none"/>
              </w:rPr>
            </w:pPr>
          </w:p>
        </w:tc>
      </w:tr>
      <w:tr w:rsidR="008755CD" w:rsidRPr="00B27BD3" w14:paraId="41F0CE6F" w14:textId="77777777" w:rsidTr="006E20FA">
        <w:tc>
          <w:tcPr>
            <w:tcW w:w="9639" w:type="dxa"/>
            <w:shd w:val="clear" w:color="auto" w:fill="D9E2F3" w:themeFill="accent1" w:themeFillTint="33"/>
          </w:tcPr>
          <w:p w14:paraId="3841166A"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405ACB6"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8BF918A"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83F49A7"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EF9626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0422334"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044D446E"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2346EED4"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73450C1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AED0C6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Riferimento (capitolo/paragrafo, etc.):</w:t>
            </w:r>
          </w:p>
          <w:p w14:paraId="3300D4C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1CF1BF59" w14:textId="77777777" w:rsidTr="006E20FA">
        <w:tc>
          <w:tcPr>
            <w:tcW w:w="9639" w:type="dxa"/>
            <w:tcBorders>
              <w:bottom w:val="nil"/>
            </w:tcBorders>
          </w:tcPr>
          <w:p w14:paraId="77E8C2C5"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3784E47F"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03EA964"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EF51F37"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CBB8289" w14:textId="77777777" w:rsidR="003557A1" w:rsidRPr="00B27BD3" w:rsidRDefault="003557A1" w:rsidP="003557A1">
            <w:pPr>
              <w:ind w:right="141"/>
              <w:jc w:val="both"/>
              <w:rPr>
                <w:rFonts w:asciiTheme="majorHAnsi" w:hAnsiTheme="majorHAnsi" w:cstheme="majorHAnsi"/>
                <w:b/>
                <w:bCs/>
              </w:rPr>
            </w:pPr>
          </w:p>
          <w:p w14:paraId="608B85E1"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639BE6D9"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EF3F210"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F9A4AD9"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D362432" w14:textId="77777777" w:rsidR="003557A1" w:rsidRDefault="003557A1" w:rsidP="003557A1">
            <w:pPr>
              <w:spacing w:before="120"/>
              <w:ind w:right="141"/>
              <w:rPr>
                <w:rFonts w:asciiTheme="majorHAnsi" w:hAnsiTheme="majorHAnsi" w:cstheme="majorHAnsi"/>
                <w:b/>
                <w:bCs/>
              </w:rPr>
            </w:pPr>
          </w:p>
          <w:p w14:paraId="2117894D"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1EFB219F"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3DDE871A" w14:textId="66D441AF"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3FC57AE5" w14:textId="77777777" w:rsidTr="006E20FA">
        <w:tc>
          <w:tcPr>
            <w:tcW w:w="9639" w:type="dxa"/>
            <w:tcBorders>
              <w:top w:val="nil"/>
            </w:tcBorders>
          </w:tcPr>
          <w:p w14:paraId="3EF172AF"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4FC97432"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7E7B8D15"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64E0668C"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0FCAF5E2"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248C91E3" w14:textId="234591A7" w:rsidR="003557A1" w:rsidRPr="00B27BD3" w:rsidRDefault="003557A1" w:rsidP="003557A1">
            <w:pPr>
              <w:spacing w:before="120"/>
              <w:ind w:right="141"/>
              <w:rPr>
                <w:rFonts w:asciiTheme="majorHAnsi" w:hAnsiTheme="majorHAnsi" w:cstheme="majorHAnsi"/>
                <w:b/>
                <w:bCs/>
                <w:color w:val="4472C4" w:themeColor="accent1"/>
              </w:rPr>
            </w:pPr>
          </w:p>
        </w:tc>
      </w:tr>
    </w:tbl>
    <w:p w14:paraId="4553FB53" w14:textId="77777777" w:rsidR="006F21F0" w:rsidRPr="00B27BD3" w:rsidRDefault="006F21F0" w:rsidP="004E50DE">
      <w:pPr>
        <w:spacing w:after="0" w:line="240" w:lineRule="auto"/>
        <w:jc w:val="both"/>
        <w:rPr>
          <w:rFonts w:asciiTheme="majorHAnsi" w:hAnsiTheme="majorHAnsi" w:cstheme="majorHAnsi"/>
          <w:i/>
          <w:sz w:val="18"/>
          <w:szCs w:val="18"/>
        </w:rPr>
      </w:pPr>
    </w:p>
    <w:p w14:paraId="40F50886" w14:textId="77777777" w:rsidR="00C644BA" w:rsidRPr="00B27BD3" w:rsidRDefault="00C644BA">
      <w:pPr>
        <w:spacing w:after="144"/>
        <w:rPr>
          <w:rFonts w:asciiTheme="majorHAnsi" w:hAnsiTheme="majorHAnsi" w:cstheme="majorHAnsi"/>
          <w:b/>
          <w:bCs/>
          <w:iCs/>
        </w:rPr>
      </w:pPr>
      <w:r w:rsidRPr="00B27BD3">
        <w:rPr>
          <w:rFonts w:asciiTheme="majorHAnsi" w:hAnsiTheme="majorHAnsi" w:cstheme="majorHAnsi"/>
          <w:b/>
          <w:bCs/>
          <w:iCs/>
        </w:rPr>
        <w:br w:type="page"/>
      </w:r>
    </w:p>
    <w:p w14:paraId="16BD3B34" w14:textId="3BB0C3F9" w:rsidR="001F73E6" w:rsidRPr="00B27BD3" w:rsidRDefault="001F73E6" w:rsidP="000A6279">
      <w:pPr>
        <w:pStyle w:val="Titolo3"/>
        <w:spacing w:after="120"/>
        <w:jc w:val="both"/>
        <w:rPr>
          <w:rFonts w:cstheme="majorHAnsi"/>
          <w:b/>
        </w:rPr>
      </w:pPr>
      <w:bookmarkStart w:id="16" w:name="_Toc127974047"/>
      <w:r w:rsidRPr="00B27BD3">
        <w:rPr>
          <w:rFonts w:cstheme="majorHAnsi"/>
          <w:b/>
          <w:iCs/>
        </w:rPr>
        <w:lastRenderedPageBreak/>
        <w:t xml:space="preserve">B.3.2 </w:t>
      </w:r>
      <w:r w:rsidR="00345509" w:rsidRPr="00B27BD3">
        <w:rPr>
          <w:rFonts w:cstheme="majorHAnsi"/>
          <w:b/>
        </w:rPr>
        <w:t>Adeguatezza delle strutture e infrastrutture edilizie per la didattica, la ricerca e la terza missione/impatto sociale</w:t>
      </w:r>
      <w:bookmarkEnd w:id="16"/>
    </w:p>
    <w:p w14:paraId="54586587" w14:textId="77777777" w:rsidR="0011561F" w:rsidRPr="00B27BD3" w:rsidRDefault="00AD4463" w:rsidP="0011561F">
      <w:pPr>
        <w:shd w:val="clear" w:color="auto" w:fill="E2EFD9" w:themeFill="accent6" w:themeFillTint="33"/>
        <w:spacing w:after="120" w:line="276" w:lineRule="auto"/>
        <w:contextualSpacing/>
        <w:jc w:val="both"/>
        <w:rPr>
          <w:rFonts w:asciiTheme="majorHAnsi" w:hAnsiTheme="majorHAnsi" w:cstheme="majorHAnsi"/>
          <w:i/>
          <w:iCs/>
          <w:sz w:val="18"/>
          <w:szCs w:val="18"/>
        </w:rPr>
      </w:pPr>
      <w:r w:rsidRPr="00B27BD3">
        <w:rPr>
          <w:rFonts w:asciiTheme="majorHAnsi" w:hAnsiTheme="majorHAnsi" w:cstheme="majorHAnsi"/>
          <w:i/>
          <w:iCs/>
          <w:sz w:val="18"/>
          <w:szCs w:val="18"/>
        </w:rPr>
        <w:t xml:space="preserve">B.3.2.1 </w:t>
      </w:r>
      <w:r w:rsidR="0011561F" w:rsidRPr="00B27BD3">
        <w:rPr>
          <w:rFonts w:asciiTheme="majorHAnsi" w:hAnsiTheme="majorHAnsi" w:cstheme="majorHAnsi"/>
          <w:i/>
          <w:iCs/>
          <w:sz w:val="18"/>
          <w:szCs w:val="18"/>
        </w:rPr>
        <w:t>L’Ateneo dispone e verifica sistematicamente la dotazione di adeguate risorse edilizie strutturali e infrastrutturali a disposizione delle Scuole/Facoltà e dei Dipartimenti (o strutture assimilate) per lo svolgimento delle attività didattiche, di ricerca e di terza missione/impatto sociale facilmente fruibili da docenti e studenti, ivi comprese le persone con disabilità o con necessità particolari.</w:t>
      </w:r>
    </w:p>
    <w:p w14:paraId="44196D51" w14:textId="5E3BCCD9" w:rsidR="00CA20C0" w:rsidRPr="00B27BD3" w:rsidRDefault="0011561F" w:rsidP="0011561F">
      <w:pPr>
        <w:shd w:val="clear" w:color="auto" w:fill="E2EFD9" w:themeFill="accent6" w:themeFillTint="33"/>
        <w:spacing w:after="120" w:line="276" w:lineRule="auto"/>
        <w:contextualSpacing/>
        <w:jc w:val="both"/>
        <w:rPr>
          <w:rFonts w:asciiTheme="majorHAnsi" w:hAnsiTheme="majorHAnsi" w:cstheme="majorHAnsi"/>
          <w:i/>
          <w:iCs/>
          <w:sz w:val="18"/>
          <w:szCs w:val="18"/>
        </w:rPr>
      </w:pPr>
      <w:r w:rsidRPr="00B27BD3">
        <w:rPr>
          <w:rFonts w:asciiTheme="majorHAnsi" w:hAnsiTheme="majorHAnsi" w:cstheme="majorHAnsi"/>
          <w:i/>
          <w:iCs/>
          <w:sz w:val="18"/>
          <w:szCs w:val="18"/>
        </w:rPr>
        <w:t>[La valutazione di questo punto di attenzione si basa anche sulla valutazione dei corrispondenti aspetti da considerare dei punti di attenzione D.CDS.3.2, D.PHD.2 ed E.DIP.4 dei CdS, dei Corsi di Dottorato di Ricerca e dei Dipartimenti oggetto di visita].</w:t>
      </w:r>
    </w:p>
    <w:p w14:paraId="37DC8C1D" w14:textId="77777777" w:rsidR="006F21F0" w:rsidRPr="00B27BD3" w:rsidRDefault="006F21F0" w:rsidP="0011561F">
      <w:pPr>
        <w:shd w:val="clear" w:color="auto" w:fill="E2EFD9" w:themeFill="accent6" w:themeFillTint="33"/>
        <w:spacing w:after="120" w:line="276" w:lineRule="auto"/>
        <w:contextualSpacing/>
        <w:jc w:val="both"/>
        <w:rPr>
          <w:rFonts w:asciiTheme="majorHAnsi" w:hAnsiTheme="majorHAnsi" w:cstheme="majorHAnsi"/>
          <w:sz w:val="18"/>
          <w:szCs w:val="18"/>
        </w:rPr>
      </w:pPr>
    </w:p>
    <w:p w14:paraId="397926DA" w14:textId="77777777" w:rsidR="00C644BA" w:rsidRPr="00B27BD3" w:rsidRDefault="00C644BA" w:rsidP="001F73E6">
      <w:pPr>
        <w:spacing w:after="144"/>
        <w:jc w:val="both"/>
        <w:rPr>
          <w:rFonts w:asciiTheme="majorHAnsi" w:hAnsiTheme="majorHAnsi" w:cstheme="majorHAnsi"/>
          <w:b/>
          <w:bCs/>
          <w:iCs/>
          <w:sz w:val="18"/>
          <w:szCs w:val="18"/>
        </w:rPr>
      </w:pPr>
    </w:p>
    <w:tbl>
      <w:tblPr>
        <w:tblStyle w:val="Grigliatabella"/>
        <w:tblW w:w="9639" w:type="dxa"/>
        <w:tblInd w:w="-5" w:type="dxa"/>
        <w:tblLook w:val="04A0" w:firstRow="1" w:lastRow="0" w:firstColumn="1" w:lastColumn="0" w:noHBand="0" w:noVBand="1"/>
      </w:tblPr>
      <w:tblGrid>
        <w:gridCol w:w="9639"/>
      </w:tblGrid>
      <w:tr w:rsidR="008755CD" w:rsidRPr="00B27BD3" w14:paraId="60A8DA0B" w14:textId="77777777" w:rsidTr="006E20FA">
        <w:tc>
          <w:tcPr>
            <w:tcW w:w="9639" w:type="dxa"/>
            <w:shd w:val="clear" w:color="auto" w:fill="D9E2F3" w:themeFill="accent1" w:themeFillTint="33"/>
          </w:tcPr>
          <w:p w14:paraId="111FC987"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491EDF34" w14:textId="77777777" w:rsidR="00A632D0" w:rsidRDefault="00A632D0" w:rsidP="00A632D0">
            <w:pPr>
              <w:pStyle w:val="ANVURMGstileD"/>
              <w:ind w:right="141"/>
              <w:rPr>
                <w:rFonts w:asciiTheme="majorHAnsi" w:hAnsiTheme="majorHAnsi" w:cstheme="majorHAnsi"/>
                <w:u w:val="none"/>
              </w:rPr>
            </w:pPr>
          </w:p>
          <w:p w14:paraId="4065AB07"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175EFCE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21980E3"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772632D" w14:textId="77777777" w:rsidR="00A632D0" w:rsidRDefault="00A632D0" w:rsidP="00A632D0">
            <w:pPr>
              <w:pStyle w:val="ANVURMGstileD"/>
              <w:ind w:right="141"/>
              <w:rPr>
                <w:rFonts w:asciiTheme="majorHAnsi" w:hAnsiTheme="majorHAnsi" w:cstheme="majorHAnsi"/>
                <w:u w:val="none"/>
              </w:rPr>
            </w:pPr>
          </w:p>
          <w:p w14:paraId="1A537F9B"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10531103"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DC0604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83B5D5D" w14:textId="77777777" w:rsidR="00A632D0" w:rsidRDefault="00A632D0" w:rsidP="00A632D0">
            <w:pPr>
              <w:pStyle w:val="ANVURMGstileD"/>
              <w:ind w:right="141"/>
              <w:rPr>
                <w:rFonts w:asciiTheme="majorHAnsi" w:hAnsiTheme="majorHAnsi" w:cstheme="majorHAnsi"/>
                <w:u w:val="none"/>
              </w:rPr>
            </w:pPr>
          </w:p>
          <w:p w14:paraId="58798822"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496867E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566E3C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73E3C57" w14:textId="77777777" w:rsidR="00A632D0" w:rsidRDefault="00A632D0" w:rsidP="00A632D0">
            <w:pPr>
              <w:pStyle w:val="ANVURMGstileD"/>
              <w:ind w:right="141"/>
              <w:rPr>
                <w:rFonts w:asciiTheme="majorHAnsi" w:hAnsiTheme="majorHAnsi" w:cstheme="majorHAnsi"/>
                <w:u w:val="none"/>
              </w:rPr>
            </w:pPr>
          </w:p>
          <w:p w14:paraId="499D9BAA"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3E699C3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49B443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8DF1156" w14:textId="07AE69D6" w:rsidR="008755CD" w:rsidRPr="00B27BD3" w:rsidRDefault="008755CD">
            <w:pPr>
              <w:pStyle w:val="ANVURMGstileD"/>
              <w:ind w:right="141"/>
              <w:rPr>
                <w:rFonts w:asciiTheme="majorHAnsi" w:hAnsiTheme="majorHAnsi" w:cstheme="majorHAnsi"/>
                <w:u w:val="none"/>
              </w:rPr>
            </w:pPr>
          </w:p>
        </w:tc>
      </w:tr>
      <w:tr w:rsidR="008755CD" w:rsidRPr="00B27BD3" w14:paraId="554922F3" w14:textId="77777777" w:rsidTr="006E20FA">
        <w:tc>
          <w:tcPr>
            <w:tcW w:w="9639" w:type="dxa"/>
            <w:shd w:val="clear" w:color="auto" w:fill="D9E2F3" w:themeFill="accent1" w:themeFillTint="33"/>
          </w:tcPr>
          <w:p w14:paraId="48C1D4FA"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4F1453C2"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9DE2A9E"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B15D3E1"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4F6E2878"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5013533E"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106D4E96"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C6C9AE5"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7D7F2B30"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2A8D523"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72056D90"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Upload / Link del documento:</w:t>
            </w:r>
          </w:p>
        </w:tc>
      </w:tr>
      <w:tr w:rsidR="003557A1" w:rsidRPr="00B27BD3" w14:paraId="453E17F6" w14:textId="77777777" w:rsidTr="006E20FA">
        <w:tc>
          <w:tcPr>
            <w:tcW w:w="9639" w:type="dxa"/>
            <w:tcBorders>
              <w:bottom w:val="nil"/>
            </w:tcBorders>
          </w:tcPr>
          <w:p w14:paraId="5FA416F9"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35124585"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901D93C"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6F78512"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0B8FF2D" w14:textId="77777777" w:rsidR="003557A1" w:rsidRPr="00B27BD3" w:rsidRDefault="003557A1" w:rsidP="003557A1">
            <w:pPr>
              <w:ind w:right="141"/>
              <w:jc w:val="both"/>
              <w:rPr>
                <w:rFonts w:asciiTheme="majorHAnsi" w:hAnsiTheme="majorHAnsi" w:cstheme="majorHAnsi"/>
                <w:b/>
                <w:bCs/>
              </w:rPr>
            </w:pPr>
          </w:p>
          <w:p w14:paraId="242209BC"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48DC4777"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5AE75B9"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0E71DB6"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D6BB159" w14:textId="77777777" w:rsidR="003557A1" w:rsidRDefault="003557A1" w:rsidP="003557A1">
            <w:pPr>
              <w:spacing w:before="120"/>
              <w:ind w:right="141"/>
              <w:rPr>
                <w:rFonts w:asciiTheme="majorHAnsi" w:hAnsiTheme="majorHAnsi" w:cstheme="majorHAnsi"/>
                <w:b/>
                <w:bCs/>
              </w:rPr>
            </w:pPr>
          </w:p>
          <w:p w14:paraId="377F8231"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31B269FE"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6819EA4A" w14:textId="00267D5D"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063C9E4C" w14:textId="77777777" w:rsidTr="006E20FA">
        <w:tc>
          <w:tcPr>
            <w:tcW w:w="9639" w:type="dxa"/>
            <w:tcBorders>
              <w:top w:val="nil"/>
            </w:tcBorders>
          </w:tcPr>
          <w:p w14:paraId="1DB20B0C"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525E9157"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10FAA979"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7B444BE3"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062047DE"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5EF2087D" w14:textId="24990719" w:rsidR="003557A1" w:rsidRPr="00B27BD3" w:rsidRDefault="003557A1" w:rsidP="003557A1">
            <w:pPr>
              <w:spacing w:before="120"/>
              <w:ind w:right="141"/>
              <w:rPr>
                <w:rFonts w:asciiTheme="majorHAnsi" w:hAnsiTheme="majorHAnsi" w:cstheme="majorHAnsi"/>
                <w:b/>
                <w:bCs/>
                <w:color w:val="4472C4" w:themeColor="accent1"/>
              </w:rPr>
            </w:pPr>
          </w:p>
        </w:tc>
      </w:tr>
    </w:tbl>
    <w:p w14:paraId="2DDF63AA" w14:textId="77777777" w:rsidR="006F21F0" w:rsidRPr="00B27BD3" w:rsidRDefault="006F21F0" w:rsidP="001F73E6">
      <w:pPr>
        <w:spacing w:after="144"/>
        <w:jc w:val="both"/>
        <w:rPr>
          <w:rFonts w:asciiTheme="majorHAnsi" w:hAnsiTheme="majorHAnsi" w:cstheme="majorHAnsi"/>
          <w:b/>
          <w:bCs/>
          <w:iCs/>
          <w:sz w:val="18"/>
          <w:szCs w:val="18"/>
        </w:rPr>
      </w:pPr>
    </w:p>
    <w:p w14:paraId="7B6181E7" w14:textId="12B73D4D" w:rsidR="000E5578" w:rsidRPr="00B27BD3" w:rsidRDefault="00C644BA" w:rsidP="006E20FA">
      <w:pPr>
        <w:spacing w:after="144"/>
        <w:rPr>
          <w:rFonts w:asciiTheme="majorHAnsi" w:hAnsiTheme="majorHAnsi" w:cstheme="majorHAnsi"/>
          <w:i/>
        </w:rPr>
      </w:pPr>
      <w:r w:rsidRPr="00B27BD3">
        <w:rPr>
          <w:rFonts w:asciiTheme="majorHAnsi" w:hAnsiTheme="majorHAnsi" w:cstheme="majorHAnsi"/>
          <w:b/>
          <w:bCs/>
        </w:rPr>
        <w:br w:type="page"/>
      </w:r>
      <w:r w:rsidR="000E5578" w:rsidRPr="00B27BD3">
        <w:rPr>
          <w:rFonts w:asciiTheme="majorHAnsi" w:hAnsiTheme="majorHAnsi" w:cstheme="majorHAnsi"/>
        </w:rPr>
        <w:lastRenderedPageBreak/>
        <w:t xml:space="preserve">B.4 </w:t>
      </w:r>
      <w:r w:rsidR="00B21FFF" w:rsidRPr="00B27BD3">
        <w:rPr>
          <w:rFonts w:asciiTheme="majorHAnsi" w:hAnsiTheme="majorHAnsi" w:cstheme="majorHAnsi"/>
        </w:rPr>
        <w:t>A</w:t>
      </w:r>
      <w:r w:rsidR="000E5578" w:rsidRPr="00B27BD3">
        <w:rPr>
          <w:rFonts w:asciiTheme="majorHAnsi" w:hAnsiTheme="majorHAnsi" w:cstheme="majorHAnsi"/>
        </w:rPr>
        <w:t>ttrezzature e tecnologie</w:t>
      </w:r>
    </w:p>
    <w:p w14:paraId="4E8EE1CA" w14:textId="439A51FC" w:rsidR="00737522" w:rsidRPr="00B27BD3" w:rsidRDefault="00737522" w:rsidP="00700494">
      <w:pPr>
        <w:pStyle w:val="Titolo3"/>
        <w:spacing w:after="120"/>
        <w:rPr>
          <w:rFonts w:cstheme="majorHAnsi"/>
          <w:b/>
          <w:iCs/>
        </w:rPr>
      </w:pPr>
      <w:bookmarkStart w:id="17" w:name="_Toc127974048"/>
      <w:r w:rsidRPr="00B27BD3">
        <w:rPr>
          <w:rFonts w:cstheme="majorHAnsi"/>
          <w:b/>
          <w:iCs/>
        </w:rPr>
        <w:t>B.4.1</w:t>
      </w:r>
      <w:r w:rsidR="00700494" w:rsidRPr="00B27BD3">
        <w:rPr>
          <w:rFonts w:cstheme="majorHAnsi"/>
          <w:b/>
          <w:iCs/>
        </w:rPr>
        <w:t xml:space="preserve"> </w:t>
      </w:r>
      <w:r w:rsidR="00B21FFF" w:rsidRPr="00B27BD3">
        <w:rPr>
          <w:rFonts w:cstheme="majorHAnsi"/>
          <w:b/>
          <w:iCs/>
        </w:rPr>
        <w:t>Pianificazione e gestione delle attrezzature e delle tecnologie</w:t>
      </w:r>
      <w:bookmarkEnd w:id="17"/>
    </w:p>
    <w:p w14:paraId="49A6086E" w14:textId="77777777" w:rsidR="00E675A6" w:rsidRPr="00B27BD3" w:rsidRDefault="00493963" w:rsidP="00E675A6">
      <w:pPr>
        <w:shd w:val="clear" w:color="auto" w:fill="E2EFD9" w:themeFill="accent6" w:themeFillTint="33"/>
        <w:spacing w:before="120" w:after="120" w:line="276" w:lineRule="auto"/>
        <w:contextualSpacing/>
        <w:jc w:val="both"/>
        <w:rPr>
          <w:rFonts w:asciiTheme="majorHAnsi" w:hAnsiTheme="majorHAnsi" w:cstheme="majorHAnsi"/>
          <w:i/>
          <w:sz w:val="18"/>
          <w:szCs w:val="18"/>
        </w:rPr>
      </w:pPr>
      <w:r w:rsidRPr="00B27BD3">
        <w:rPr>
          <w:rFonts w:asciiTheme="majorHAnsi" w:hAnsiTheme="majorHAnsi" w:cstheme="majorHAnsi"/>
          <w:i/>
          <w:sz w:val="18"/>
          <w:szCs w:val="18"/>
        </w:rPr>
        <w:t xml:space="preserve">B.4.1.1 </w:t>
      </w:r>
      <w:r w:rsidR="00E675A6" w:rsidRPr="00B27BD3">
        <w:rPr>
          <w:rFonts w:asciiTheme="majorHAnsi" w:hAnsiTheme="majorHAnsi" w:cstheme="majorHAnsi"/>
          <w:i/>
          <w:sz w:val="18"/>
          <w:szCs w:val="18"/>
        </w:rPr>
        <w:t>L’Ateneo definisce e attua, in coerenza con la propria pianificazione strategica, una strategia di gestione e manutenzione delle attrezzature e delle tecnologie a supporto delle proprie missioni e attività istituzionali e gestionali, con particolare attenzione ai sistemi informatici di Ateneo.</w:t>
      </w:r>
    </w:p>
    <w:p w14:paraId="15BE2CB3" w14:textId="47A829B8" w:rsidR="00CA20C0" w:rsidRPr="00B27BD3" w:rsidRDefault="00E675A6" w:rsidP="00E675A6">
      <w:pPr>
        <w:shd w:val="clear" w:color="auto" w:fill="E2EFD9" w:themeFill="accent6" w:themeFillTint="33"/>
        <w:spacing w:before="120" w:after="120" w:line="276" w:lineRule="auto"/>
        <w:contextualSpacing/>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punto di attenzione si basa anche sulla valutazione dei corrispondenti aspetti da considerare dei punti di attenzione D.CDS.3.2 e D.PHD.2 dei CdS e dei Dipartimenti oggetto di visita]</w:t>
      </w:r>
      <w:r w:rsidR="00A77698" w:rsidRPr="00B27BD3">
        <w:rPr>
          <w:rFonts w:asciiTheme="majorHAnsi" w:hAnsiTheme="majorHAnsi" w:cstheme="majorHAnsi"/>
          <w:i/>
          <w:sz w:val="18"/>
          <w:szCs w:val="18"/>
        </w:rPr>
        <w:t>.</w:t>
      </w:r>
    </w:p>
    <w:p w14:paraId="1E4D075A" w14:textId="77777777" w:rsidR="00566E7C" w:rsidRPr="00B27BD3" w:rsidRDefault="00566E7C">
      <w:pPr>
        <w:spacing w:after="144"/>
        <w:rPr>
          <w:rFonts w:asciiTheme="majorHAnsi" w:hAnsiTheme="majorHAnsi" w:cstheme="majorHAnsi"/>
          <w:b/>
          <w:bCs/>
          <w:iCs/>
        </w:rPr>
      </w:pPr>
    </w:p>
    <w:tbl>
      <w:tblPr>
        <w:tblStyle w:val="Grigliatabella"/>
        <w:tblW w:w="9498" w:type="dxa"/>
        <w:tblInd w:w="-5" w:type="dxa"/>
        <w:tblLook w:val="04A0" w:firstRow="1" w:lastRow="0" w:firstColumn="1" w:lastColumn="0" w:noHBand="0" w:noVBand="1"/>
      </w:tblPr>
      <w:tblGrid>
        <w:gridCol w:w="9498"/>
      </w:tblGrid>
      <w:tr w:rsidR="008755CD" w:rsidRPr="00B27BD3" w14:paraId="18E18EB5" w14:textId="77777777">
        <w:tc>
          <w:tcPr>
            <w:tcW w:w="9498" w:type="dxa"/>
            <w:shd w:val="clear" w:color="auto" w:fill="D9E2F3" w:themeFill="accent1" w:themeFillTint="33"/>
          </w:tcPr>
          <w:p w14:paraId="3DDCE636"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2D094F5B" w14:textId="77777777" w:rsidR="00A632D0" w:rsidRDefault="00A632D0" w:rsidP="00A632D0">
            <w:pPr>
              <w:pStyle w:val="ANVURMGstileD"/>
              <w:ind w:right="141"/>
              <w:rPr>
                <w:rFonts w:asciiTheme="majorHAnsi" w:hAnsiTheme="majorHAnsi" w:cstheme="majorHAnsi"/>
                <w:u w:val="none"/>
              </w:rPr>
            </w:pPr>
          </w:p>
          <w:p w14:paraId="59361A3E"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0B99A19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FD96C0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313507D" w14:textId="77777777" w:rsidR="00A632D0" w:rsidRDefault="00A632D0" w:rsidP="00A632D0">
            <w:pPr>
              <w:pStyle w:val="ANVURMGstileD"/>
              <w:ind w:right="141"/>
              <w:rPr>
                <w:rFonts w:asciiTheme="majorHAnsi" w:hAnsiTheme="majorHAnsi" w:cstheme="majorHAnsi"/>
                <w:u w:val="none"/>
              </w:rPr>
            </w:pPr>
          </w:p>
          <w:p w14:paraId="4703D1D5"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7895AD1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11F68D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D04B26D" w14:textId="77777777" w:rsidR="00A632D0" w:rsidRDefault="00A632D0" w:rsidP="00A632D0">
            <w:pPr>
              <w:pStyle w:val="ANVURMGstileD"/>
              <w:ind w:right="141"/>
              <w:rPr>
                <w:rFonts w:asciiTheme="majorHAnsi" w:hAnsiTheme="majorHAnsi" w:cstheme="majorHAnsi"/>
                <w:u w:val="none"/>
              </w:rPr>
            </w:pPr>
          </w:p>
          <w:p w14:paraId="483DE8A6"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0A12F51C"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451ED9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61593F3" w14:textId="77777777" w:rsidR="00A632D0" w:rsidRDefault="00A632D0" w:rsidP="00A632D0">
            <w:pPr>
              <w:pStyle w:val="ANVURMGstileD"/>
              <w:ind w:right="141"/>
              <w:rPr>
                <w:rFonts w:asciiTheme="majorHAnsi" w:hAnsiTheme="majorHAnsi" w:cstheme="majorHAnsi"/>
                <w:u w:val="none"/>
              </w:rPr>
            </w:pPr>
          </w:p>
          <w:p w14:paraId="24D9AB0B"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4D838FB3"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B2CA38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F8ABF81" w14:textId="0396034D" w:rsidR="008755CD" w:rsidRPr="00B27BD3" w:rsidRDefault="008755CD">
            <w:pPr>
              <w:pStyle w:val="ANVURMGstileD"/>
              <w:ind w:right="141"/>
              <w:rPr>
                <w:rFonts w:asciiTheme="majorHAnsi" w:hAnsiTheme="majorHAnsi" w:cstheme="majorHAnsi"/>
                <w:u w:val="none"/>
              </w:rPr>
            </w:pPr>
          </w:p>
        </w:tc>
      </w:tr>
      <w:tr w:rsidR="008755CD" w:rsidRPr="00B27BD3" w14:paraId="7BA48C7E" w14:textId="77777777">
        <w:tc>
          <w:tcPr>
            <w:tcW w:w="9498" w:type="dxa"/>
            <w:shd w:val="clear" w:color="auto" w:fill="D9E2F3" w:themeFill="accent1" w:themeFillTint="33"/>
          </w:tcPr>
          <w:p w14:paraId="202C7D3D"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65CD4B93"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0FD92C02"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197A07E5"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798D946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7827CA5"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73F4A852"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0BEA3E97"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46FD071"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409C519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7F4210B"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Upload / Link del documento:</w:t>
            </w:r>
          </w:p>
        </w:tc>
      </w:tr>
      <w:tr w:rsidR="003557A1" w:rsidRPr="00B27BD3" w14:paraId="71EB0BC4" w14:textId="77777777">
        <w:tc>
          <w:tcPr>
            <w:tcW w:w="9498" w:type="dxa"/>
            <w:tcBorders>
              <w:bottom w:val="nil"/>
            </w:tcBorders>
          </w:tcPr>
          <w:p w14:paraId="7BA9D5FC"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3D831191"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845CC9A"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8C7237C"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AA92955" w14:textId="77777777" w:rsidR="003557A1" w:rsidRPr="00B27BD3" w:rsidRDefault="003557A1" w:rsidP="003557A1">
            <w:pPr>
              <w:ind w:right="141"/>
              <w:jc w:val="both"/>
              <w:rPr>
                <w:rFonts w:asciiTheme="majorHAnsi" w:hAnsiTheme="majorHAnsi" w:cstheme="majorHAnsi"/>
                <w:b/>
                <w:bCs/>
              </w:rPr>
            </w:pPr>
          </w:p>
          <w:p w14:paraId="76A3812F"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99FEA12"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6E3BA71"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97424F0"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7BA0B9E" w14:textId="77777777" w:rsidR="003557A1" w:rsidRDefault="003557A1" w:rsidP="003557A1">
            <w:pPr>
              <w:spacing w:before="120"/>
              <w:ind w:right="141"/>
              <w:rPr>
                <w:rFonts w:asciiTheme="majorHAnsi" w:hAnsiTheme="majorHAnsi" w:cstheme="majorHAnsi"/>
                <w:b/>
                <w:bCs/>
              </w:rPr>
            </w:pPr>
          </w:p>
          <w:p w14:paraId="275C6C9D"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1FBF9010"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196C7C58" w14:textId="73E6E345"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1C3FF36E" w14:textId="77777777">
        <w:tc>
          <w:tcPr>
            <w:tcW w:w="9498" w:type="dxa"/>
            <w:tcBorders>
              <w:top w:val="nil"/>
            </w:tcBorders>
          </w:tcPr>
          <w:p w14:paraId="7C2F5D71"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4020B94D"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4271A58D"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1CE8DF40"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2CC9699A"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7F05CABF" w14:textId="1306852A" w:rsidR="003557A1" w:rsidRPr="00B27BD3" w:rsidRDefault="003557A1" w:rsidP="003557A1">
            <w:pPr>
              <w:spacing w:before="120"/>
              <w:ind w:right="141"/>
              <w:rPr>
                <w:rFonts w:asciiTheme="majorHAnsi" w:hAnsiTheme="majorHAnsi" w:cstheme="majorHAnsi"/>
                <w:b/>
                <w:bCs/>
                <w:color w:val="4472C4" w:themeColor="accent1"/>
              </w:rPr>
            </w:pPr>
          </w:p>
        </w:tc>
      </w:tr>
    </w:tbl>
    <w:p w14:paraId="42B133E7" w14:textId="77777777" w:rsidR="006F21F0" w:rsidRPr="00B27BD3" w:rsidRDefault="006F21F0">
      <w:pPr>
        <w:spacing w:after="144"/>
        <w:rPr>
          <w:rFonts w:asciiTheme="majorHAnsi" w:hAnsiTheme="majorHAnsi" w:cstheme="majorHAnsi"/>
          <w:b/>
          <w:bCs/>
          <w:iCs/>
        </w:rPr>
      </w:pPr>
    </w:p>
    <w:p w14:paraId="602407DC" w14:textId="5899C5FB" w:rsidR="00C644BA" w:rsidRPr="00B27BD3" w:rsidRDefault="00C644BA">
      <w:pPr>
        <w:spacing w:after="144"/>
        <w:rPr>
          <w:rFonts w:asciiTheme="majorHAnsi" w:hAnsiTheme="majorHAnsi" w:cstheme="majorHAnsi"/>
          <w:b/>
          <w:bCs/>
          <w:iCs/>
        </w:rPr>
      </w:pPr>
      <w:r w:rsidRPr="00B27BD3">
        <w:rPr>
          <w:rFonts w:asciiTheme="majorHAnsi" w:hAnsiTheme="majorHAnsi" w:cstheme="majorHAnsi"/>
          <w:b/>
          <w:bCs/>
          <w:iCs/>
        </w:rPr>
        <w:br w:type="page"/>
      </w:r>
    </w:p>
    <w:p w14:paraId="48C4795A" w14:textId="0B6B149B" w:rsidR="0031431C" w:rsidRPr="00B27BD3" w:rsidRDefault="00737522" w:rsidP="00700494">
      <w:pPr>
        <w:pStyle w:val="Titolo3"/>
        <w:spacing w:after="120"/>
        <w:rPr>
          <w:rFonts w:cstheme="majorHAnsi"/>
          <w:b/>
          <w:iCs/>
        </w:rPr>
      </w:pPr>
      <w:bookmarkStart w:id="18" w:name="_Toc127974049"/>
      <w:r w:rsidRPr="00B27BD3">
        <w:rPr>
          <w:rFonts w:cstheme="majorHAnsi"/>
          <w:b/>
          <w:iCs/>
        </w:rPr>
        <w:lastRenderedPageBreak/>
        <w:t>B.4.</w:t>
      </w:r>
      <w:r w:rsidR="0031431C" w:rsidRPr="00B27BD3">
        <w:rPr>
          <w:rFonts w:cstheme="majorHAnsi"/>
          <w:b/>
          <w:iCs/>
        </w:rPr>
        <w:t>2</w:t>
      </w:r>
      <w:r w:rsidR="00700494" w:rsidRPr="00B27BD3">
        <w:rPr>
          <w:rFonts w:cstheme="majorHAnsi"/>
          <w:b/>
          <w:iCs/>
        </w:rPr>
        <w:t xml:space="preserve"> </w:t>
      </w:r>
      <w:r w:rsidR="0031431C" w:rsidRPr="00B27BD3">
        <w:rPr>
          <w:rFonts w:cstheme="majorHAnsi"/>
          <w:b/>
          <w:iCs/>
        </w:rPr>
        <w:t>Adeguatezza delle attrezzature e delle tecnologie</w:t>
      </w:r>
      <w:bookmarkEnd w:id="18"/>
    </w:p>
    <w:p w14:paraId="511A4C53" w14:textId="77777777" w:rsidR="00174BF8" w:rsidRPr="00B27BD3" w:rsidRDefault="00AF3BFB" w:rsidP="00174BF8">
      <w:pPr>
        <w:shd w:val="clear" w:color="auto" w:fill="E2EFD9" w:themeFill="accent6" w:themeFillTint="33"/>
        <w:spacing w:after="120" w:line="276" w:lineRule="auto"/>
        <w:contextualSpacing/>
        <w:jc w:val="both"/>
        <w:rPr>
          <w:rFonts w:asciiTheme="majorHAnsi" w:hAnsiTheme="majorHAnsi" w:cstheme="majorHAnsi"/>
          <w:i/>
          <w:iCs/>
          <w:sz w:val="18"/>
          <w:szCs w:val="18"/>
        </w:rPr>
      </w:pPr>
      <w:r w:rsidRPr="00B27BD3">
        <w:rPr>
          <w:rFonts w:asciiTheme="majorHAnsi" w:hAnsiTheme="majorHAnsi" w:cstheme="majorHAnsi"/>
          <w:i/>
          <w:iCs/>
          <w:sz w:val="18"/>
          <w:szCs w:val="18"/>
        </w:rPr>
        <w:t xml:space="preserve">B.4.2.1 </w:t>
      </w:r>
      <w:r w:rsidR="00174BF8" w:rsidRPr="00B27BD3">
        <w:rPr>
          <w:rFonts w:asciiTheme="majorHAnsi" w:hAnsiTheme="majorHAnsi" w:cstheme="majorHAnsi"/>
          <w:i/>
          <w:iCs/>
          <w:sz w:val="18"/>
          <w:szCs w:val="18"/>
        </w:rPr>
        <w:t>L’Ateneo dispone e verifica sistematicamente che le attrezzature e le tecnologie delle Scuole/Facoltà e dei Dipartimenti (o strutture assimilate) siano adeguate allo svolgimento delle attività didattiche, di ricerca e di terza missione/impatto sociale facilmente fruibili da docenti e studenti, ivi comprese le persone con disabilità, con disturbi specifici dell’apprendimento (DSA) e con bisogni educativi speciali (BES).</w:t>
      </w:r>
    </w:p>
    <w:p w14:paraId="3FB37363" w14:textId="33EFAB46" w:rsidR="00737522" w:rsidRPr="00B27BD3" w:rsidRDefault="00174BF8" w:rsidP="00174BF8">
      <w:pPr>
        <w:shd w:val="clear" w:color="auto" w:fill="E2EFD9" w:themeFill="accent6" w:themeFillTint="33"/>
        <w:spacing w:after="120" w:line="276" w:lineRule="auto"/>
        <w:contextualSpacing/>
        <w:jc w:val="both"/>
        <w:rPr>
          <w:rFonts w:asciiTheme="majorHAnsi" w:hAnsiTheme="majorHAnsi" w:cstheme="majorHAnsi"/>
          <w:b/>
          <w:bCs/>
          <w:i/>
          <w:iCs/>
          <w:sz w:val="18"/>
          <w:szCs w:val="18"/>
        </w:rPr>
      </w:pPr>
      <w:r w:rsidRPr="00B27BD3">
        <w:rPr>
          <w:rFonts w:asciiTheme="majorHAnsi" w:hAnsiTheme="majorHAnsi" w:cstheme="majorHAnsi"/>
          <w:i/>
          <w:iCs/>
          <w:sz w:val="18"/>
          <w:szCs w:val="18"/>
        </w:rPr>
        <w:t>[La valutazione di questo punto di attenzione si basa anche sulla valutazione dei corrispondenti aspetti da considerare dei punti di attenzione D.CDS.3.2, D.PHD.2 ed E.DIP.4 dei CdS, dei Dottorati di Ricerca e dei Dipartimenti oggetto di visita].</w:t>
      </w:r>
    </w:p>
    <w:p w14:paraId="1AB280FA" w14:textId="77777777" w:rsidR="00566E7C" w:rsidRPr="00B27BD3" w:rsidRDefault="00566E7C" w:rsidP="000A6279">
      <w:pPr>
        <w:pStyle w:val="Titolo3"/>
        <w:spacing w:after="120"/>
        <w:rPr>
          <w:rFonts w:cstheme="majorHAnsi"/>
          <w:b/>
          <w:iCs/>
        </w:rPr>
      </w:pPr>
    </w:p>
    <w:tbl>
      <w:tblPr>
        <w:tblStyle w:val="Grigliatabella"/>
        <w:tblW w:w="9639" w:type="dxa"/>
        <w:tblInd w:w="-5" w:type="dxa"/>
        <w:tblLook w:val="04A0" w:firstRow="1" w:lastRow="0" w:firstColumn="1" w:lastColumn="0" w:noHBand="0" w:noVBand="1"/>
      </w:tblPr>
      <w:tblGrid>
        <w:gridCol w:w="9639"/>
      </w:tblGrid>
      <w:tr w:rsidR="008755CD" w:rsidRPr="00B27BD3" w14:paraId="4AFFFEB2" w14:textId="77777777" w:rsidTr="006E20FA">
        <w:tc>
          <w:tcPr>
            <w:tcW w:w="9639" w:type="dxa"/>
            <w:shd w:val="clear" w:color="auto" w:fill="D9E2F3" w:themeFill="accent1" w:themeFillTint="33"/>
          </w:tcPr>
          <w:p w14:paraId="0EC4D2D2"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06013CD3" w14:textId="77777777" w:rsidR="00A632D0" w:rsidRDefault="00A632D0" w:rsidP="00A632D0">
            <w:pPr>
              <w:pStyle w:val="ANVURMGstileD"/>
              <w:ind w:right="141"/>
              <w:rPr>
                <w:rFonts w:asciiTheme="majorHAnsi" w:hAnsiTheme="majorHAnsi" w:cstheme="majorHAnsi"/>
                <w:u w:val="none"/>
              </w:rPr>
            </w:pPr>
          </w:p>
          <w:p w14:paraId="788724DE"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739E5E05"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D89CBF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A61CC91" w14:textId="77777777" w:rsidR="00A632D0" w:rsidRDefault="00A632D0" w:rsidP="00A632D0">
            <w:pPr>
              <w:pStyle w:val="ANVURMGstileD"/>
              <w:ind w:right="141"/>
              <w:rPr>
                <w:rFonts w:asciiTheme="majorHAnsi" w:hAnsiTheme="majorHAnsi" w:cstheme="majorHAnsi"/>
                <w:u w:val="none"/>
              </w:rPr>
            </w:pPr>
          </w:p>
          <w:p w14:paraId="24F1C5B9"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6A3B0506"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53CA79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2F57790" w14:textId="77777777" w:rsidR="00A632D0" w:rsidRDefault="00A632D0" w:rsidP="00A632D0">
            <w:pPr>
              <w:pStyle w:val="ANVURMGstileD"/>
              <w:ind w:right="141"/>
              <w:rPr>
                <w:rFonts w:asciiTheme="majorHAnsi" w:hAnsiTheme="majorHAnsi" w:cstheme="majorHAnsi"/>
                <w:u w:val="none"/>
              </w:rPr>
            </w:pPr>
          </w:p>
          <w:p w14:paraId="0DF89BF8"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1584259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9A35AB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ADCDDAC" w14:textId="77777777" w:rsidR="00A632D0" w:rsidRDefault="00A632D0" w:rsidP="00A632D0">
            <w:pPr>
              <w:pStyle w:val="ANVURMGstileD"/>
              <w:ind w:right="141"/>
              <w:rPr>
                <w:rFonts w:asciiTheme="majorHAnsi" w:hAnsiTheme="majorHAnsi" w:cstheme="majorHAnsi"/>
                <w:u w:val="none"/>
              </w:rPr>
            </w:pPr>
          </w:p>
          <w:p w14:paraId="66310798"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01FD3295"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98A21D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0893697" w14:textId="0A8AB2FD" w:rsidR="008755CD" w:rsidRPr="00B27BD3" w:rsidRDefault="008755CD">
            <w:pPr>
              <w:pStyle w:val="ANVURMGstileD"/>
              <w:ind w:right="141"/>
              <w:rPr>
                <w:rFonts w:asciiTheme="majorHAnsi" w:hAnsiTheme="majorHAnsi" w:cstheme="majorHAnsi"/>
                <w:u w:val="none"/>
              </w:rPr>
            </w:pPr>
          </w:p>
        </w:tc>
      </w:tr>
      <w:tr w:rsidR="008755CD" w:rsidRPr="00B27BD3" w14:paraId="28E54179" w14:textId="77777777" w:rsidTr="006E20FA">
        <w:tc>
          <w:tcPr>
            <w:tcW w:w="9639" w:type="dxa"/>
            <w:shd w:val="clear" w:color="auto" w:fill="D9E2F3" w:themeFill="accent1" w:themeFillTint="33"/>
          </w:tcPr>
          <w:p w14:paraId="59DAC336"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87FD293"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ABE10B8"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089428FB"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6F4D94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A3F9C08"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551BDB1"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BE70086"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780BEA9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7C34BCB6"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E388223"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Upload / Link del documento:</w:t>
            </w:r>
          </w:p>
        </w:tc>
      </w:tr>
      <w:tr w:rsidR="003557A1" w:rsidRPr="00B27BD3" w14:paraId="46382303" w14:textId="77777777" w:rsidTr="006E20FA">
        <w:tc>
          <w:tcPr>
            <w:tcW w:w="9639" w:type="dxa"/>
            <w:tcBorders>
              <w:bottom w:val="nil"/>
            </w:tcBorders>
          </w:tcPr>
          <w:p w14:paraId="5F373B22"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64E46310"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8B9433E"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655609C"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4683EA0" w14:textId="77777777" w:rsidR="003557A1" w:rsidRPr="00B27BD3" w:rsidRDefault="003557A1" w:rsidP="003557A1">
            <w:pPr>
              <w:ind w:right="141"/>
              <w:jc w:val="both"/>
              <w:rPr>
                <w:rFonts w:asciiTheme="majorHAnsi" w:hAnsiTheme="majorHAnsi" w:cstheme="majorHAnsi"/>
                <w:b/>
                <w:bCs/>
              </w:rPr>
            </w:pPr>
          </w:p>
          <w:p w14:paraId="5E3766ED"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E747408"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49419E5"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0B22880"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DC8AD30" w14:textId="77777777" w:rsidR="003557A1" w:rsidRDefault="003557A1" w:rsidP="003557A1">
            <w:pPr>
              <w:spacing w:before="120"/>
              <w:ind w:right="141"/>
              <w:rPr>
                <w:rFonts w:asciiTheme="majorHAnsi" w:hAnsiTheme="majorHAnsi" w:cstheme="majorHAnsi"/>
                <w:b/>
                <w:bCs/>
              </w:rPr>
            </w:pPr>
          </w:p>
          <w:p w14:paraId="06A8D97E"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16AC5C17"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59B69D6" w14:textId="0E6BF8DF"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333EBB63" w14:textId="77777777" w:rsidTr="006E20FA">
        <w:tc>
          <w:tcPr>
            <w:tcW w:w="9639" w:type="dxa"/>
            <w:tcBorders>
              <w:top w:val="nil"/>
            </w:tcBorders>
          </w:tcPr>
          <w:p w14:paraId="09690BCB"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1DF61888"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0517CC36"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7D01ECEF"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4DEB8B4D"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04C9228A" w14:textId="6D55A35D" w:rsidR="003557A1" w:rsidRPr="00B27BD3" w:rsidRDefault="003557A1" w:rsidP="003557A1">
            <w:pPr>
              <w:spacing w:before="120"/>
              <w:ind w:right="141"/>
              <w:rPr>
                <w:rFonts w:asciiTheme="majorHAnsi" w:hAnsiTheme="majorHAnsi" w:cstheme="majorHAnsi"/>
                <w:b/>
                <w:bCs/>
                <w:color w:val="4472C4" w:themeColor="accent1"/>
              </w:rPr>
            </w:pPr>
          </w:p>
        </w:tc>
      </w:tr>
    </w:tbl>
    <w:p w14:paraId="2D3F76C4" w14:textId="77777777" w:rsidR="00566E7C" w:rsidRPr="00B27BD3" w:rsidRDefault="00566E7C" w:rsidP="006F21F0">
      <w:pPr>
        <w:rPr>
          <w:rFonts w:asciiTheme="majorHAnsi" w:hAnsiTheme="majorHAnsi" w:cstheme="majorHAnsi"/>
        </w:rPr>
      </w:pPr>
    </w:p>
    <w:p w14:paraId="404ECEA8" w14:textId="4D0AAA98" w:rsidR="00ED141A" w:rsidRPr="00B27BD3" w:rsidRDefault="00ED141A" w:rsidP="000A6279">
      <w:pPr>
        <w:pStyle w:val="Titolo3"/>
        <w:spacing w:after="120"/>
        <w:rPr>
          <w:rFonts w:cstheme="majorHAnsi"/>
          <w:b/>
        </w:rPr>
      </w:pPr>
      <w:r w:rsidRPr="00B27BD3">
        <w:rPr>
          <w:rFonts w:cstheme="majorHAnsi"/>
        </w:rPr>
        <w:br w:type="page"/>
      </w:r>
      <w:bookmarkStart w:id="19" w:name="_Toc127974050"/>
      <w:r w:rsidRPr="00B27BD3">
        <w:rPr>
          <w:rFonts w:cstheme="majorHAnsi"/>
          <w:b/>
          <w:iCs/>
        </w:rPr>
        <w:lastRenderedPageBreak/>
        <w:t xml:space="preserve">B.4.3 </w:t>
      </w:r>
      <w:r w:rsidRPr="00B27BD3">
        <w:rPr>
          <w:rFonts w:cstheme="majorHAnsi"/>
          <w:b/>
        </w:rPr>
        <w:t>Infrastrutture e servizi di supporto alla didattica integralmente o prevalentemente a distanza</w:t>
      </w:r>
      <w:bookmarkEnd w:id="19"/>
    </w:p>
    <w:p w14:paraId="44A320DF" w14:textId="5379319F"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B.4.3.1 </w:t>
      </w:r>
      <w:r w:rsidR="00AE05FC" w:rsidRPr="00B27BD3">
        <w:rPr>
          <w:rFonts w:asciiTheme="majorHAnsi" w:hAnsiTheme="majorHAnsi" w:cstheme="majorHAnsi"/>
          <w:i/>
          <w:sz w:val="18"/>
          <w:szCs w:val="18"/>
        </w:rPr>
        <w:t>L’Ateneo che offre Corsi di Studio integralmente o prevalentemente a distanza ha attivato infrastrutture e servizi di supporto alla didattica a distanza finalizzati alla progettazione, programmazione ed erogazione della didattica a distanza adeguatamente dimensionati per competenze e per numero di addetti.</w:t>
      </w:r>
    </w:p>
    <w:p w14:paraId="4130D7D0" w14:textId="349A464F"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B.4.3.2 </w:t>
      </w:r>
      <w:r w:rsidR="004B237B" w:rsidRPr="00B27BD3">
        <w:rPr>
          <w:rFonts w:asciiTheme="majorHAnsi" w:hAnsiTheme="majorHAnsi" w:cstheme="majorHAnsi"/>
          <w:i/>
          <w:sz w:val="18"/>
          <w:szCs w:val="18"/>
        </w:rPr>
        <w:t>Le infrastrutture tecnologiche adottate per la didattica a distanza sono adeguate, efficaci e facilmente utilizzabili dagli utenti e sono adeguatamente descritte le modalità di accesso per gli utenti, inclusi quelli con disabilità e con disturbi specifici di apprendimento (DSA) e con bisogni educativi speciali (BES).</w:t>
      </w:r>
    </w:p>
    <w:p w14:paraId="09D42760" w14:textId="3999FD37"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B.4.3.3 </w:t>
      </w:r>
      <w:r w:rsidR="00B57758" w:rsidRPr="00B27BD3">
        <w:rPr>
          <w:rFonts w:asciiTheme="majorHAnsi" w:hAnsiTheme="majorHAnsi" w:cstheme="majorHAnsi"/>
          <w:i/>
          <w:sz w:val="18"/>
          <w:szCs w:val="18"/>
        </w:rPr>
        <w:t>L’Ateneo assicura agli studenti l’adozione di un’identità digitale univoca per l’accesso alle infrastrutture.</w:t>
      </w:r>
    </w:p>
    <w:p w14:paraId="2AF73510" w14:textId="6D1490DC"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B.4.3.4 </w:t>
      </w:r>
      <w:r w:rsidR="007376D2" w:rsidRPr="00B27BD3">
        <w:rPr>
          <w:rFonts w:asciiTheme="majorHAnsi" w:hAnsiTheme="majorHAnsi" w:cstheme="majorHAnsi"/>
          <w:i/>
          <w:sz w:val="18"/>
          <w:szCs w:val="18"/>
        </w:rPr>
        <w:t>L’Ateneo ha esplicitato e motivato la possibilità di utilizzare soluzioni di “presenza certificata” per la partecipazione alle attività formative e di valutazione, specificandone le modalità e garantendone l’efficacia.</w:t>
      </w:r>
    </w:p>
    <w:p w14:paraId="68BB8093" w14:textId="204E4D06"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B.4.3.5 </w:t>
      </w:r>
      <w:r w:rsidR="00F45A92" w:rsidRPr="00B27BD3">
        <w:rPr>
          <w:rFonts w:asciiTheme="majorHAnsi" w:hAnsiTheme="majorHAnsi" w:cstheme="majorHAnsi"/>
          <w:i/>
          <w:sz w:val="18"/>
          <w:szCs w:val="18"/>
        </w:rPr>
        <w:t>L’Ateneo garantisce agli studenti l’accesso per almeno 3 anni ai contenuti e alle attività formative della coorte di afferenza.</w:t>
      </w:r>
    </w:p>
    <w:p w14:paraId="7BF71B5B" w14:textId="7DBAD3CD" w:rsidR="00ED141A"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B.4.3.6 </w:t>
      </w:r>
      <w:r w:rsidR="00B8229F" w:rsidRPr="00B27BD3">
        <w:rPr>
          <w:rFonts w:asciiTheme="majorHAnsi" w:hAnsiTheme="majorHAnsi" w:cstheme="majorHAnsi"/>
          <w:i/>
          <w:sz w:val="18"/>
          <w:szCs w:val="18"/>
        </w:rPr>
        <w:t>Le strutture e i servizi di supporto alla didattica a distanza sono adeguati e coerenti con le scelte didattiche esplicitate nella Carta dei Servizi e tengono in considerazione gli studenti con disabilità e con disturbi specifici di apprendimento (DSA) e con bisogni educativi speciali (BES).</w:t>
      </w:r>
    </w:p>
    <w:p w14:paraId="777F9893" w14:textId="7675F515" w:rsidR="004E3B8C" w:rsidRPr="00B27BD3" w:rsidRDefault="004E3B8C" w:rsidP="00D51ED0">
      <w:pPr>
        <w:jc w:val="both"/>
        <w:rPr>
          <w:rFonts w:asciiTheme="majorHAnsi" w:hAnsiTheme="majorHAnsi" w:cstheme="majorHAnsi"/>
          <w:iCs/>
        </w:rPr>
      </w:pPr>
    </w:p>
    <w:tbl>
      <w:tblPr>
        <w:tblStyle w:val="Grigliatabella"/>
        <w:tblW w:w="9639" w:type="dxa"/>
        <w:tblInd w:w="-5" w:type="dxa"/>
        <w:tblLook w:val="04A0" w:firstRow="1" w:lastRow="0" w:firstColumn="1" w:lastColumn="0" w:noHBand="0" w:noVBand="1"/>
      </w:tblPr>
      <w:tblGrid>
        <w:gridCol w:w="9639"/>
      </w:tblGrid>
      <w:tr w:rsidR="008755CD" w:rsidRPr="00B27BD3" w14:paraId="5796364F" w14:textId="77777777" w:rsidTr="006E20FA">
        <w:tc>
          <w:tcPr>
            <w:tcW w:w="9639" w:type="dxa"/>
            <w:shd w:val="clear" w:color="auto" w:fill="D9E2F3" w:themeFill="accent1" w:themeFillTint="33"/>
          </w:tcPr>
          <w:p w14:paraId="0A42C3F5"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4DD72889" w14:textId="77777777" w:rsidR="00A632D0" w:rsidRDefault="00A632D0" w:rsidP="00A632D0">
            <w:pPr>
              <w:pStyle w:val="ANVURMGstileD"/>
              <w:ind w:right="141"/>
              <w:rPr>
                <w:rFonts w:asciiTheme="majorHAnsi" w:hAnsiTheme="majorHAnsi" w:cstheme="majorHAnsi"/>
                <w:u w:val="none"/>
              </w:rPr>
            </w:pPr>
          </w:p>
          <w:p w14:paraId="523AF97E"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3B823BE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E41D52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E9C16A3" w14:textId="77777777" w:rsidR="00A632D0" w:rsidRDefault="00A632D0" w:rsidP="00A632D0">
            <w:pPr>
              <w:pStyle w:val="ANVURMGstileD"/>
              <w:ind w:right="141"/>
              <w:rPr>
                <w:rFonts w:asciiTheme="majorHAnsi" w:hAnsiTheme="majorHAnsi" w:cstheme="majorHAnsi"/>
                <w:u w:val="none"/>
              </w:rPr>
            </w:pPr>
          </w:p>
          <w:p w14:paraId="151D254A"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1A2C329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C9DB93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9D7AEE7" w14:textId="77777777" w:rsidR="00A632D0" w:rsidRDefault="00A632D0" w:rsidP="00A632D0">
            <w:pPr>
              <w:pStyle w:val="ANVURMGstileD"/>
              <w:ind w:right="141"/>
              <w:rPr>
                <w:rFonts w:asciiTheme="majorHAnsi" w:hAnsiTheme="majorHAnsi" w:cstheme="majorHAnsi"/>
                <w:u w:val="none"/>
              </w:rPr>
            </w:pPr>
          </w:p>
          <w:p w14:paraId="225D9CAD"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7C505AA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1B1E52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0AFC23D" w14:textId="77777777" w:rsidR="00A632D0" w:rsidRDefault="00A632D0" w:rsidP="00A632D0">
            <w:pPr>
              <w:pStyle w:val="ANVURMGstileD"/>
              <w:ind w:right="141"/>
              <w:rPr>
                <w:rFonts w:asciiTheme="majorHAnsi" w:hAnsiTheme="majorHAnsi" w:cstheme="majorHAnsi"/>
                <w:u w:val="none"/>
              </w:rPr>
            </w:pPr>
          </w:p>
          <w:p w14:paraId="41BB47D2"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48BF1CD4"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6C1CD2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7B7F747" w14:textId="73423423" w:rsidR="008755CD" w:rsidRPr="00B27BD3" w:rsidRDefault="008755CD">
            <w:pPr>
              <w:pStyle w:val="ANVURMGstileD"/>
              <w:ind w:right="141"/>
              <w:rPr>
                <w:rFonts w:asciiTheme="majorHAnsi" w:hAnsiTheme="majorHAnsi" w:cstheme="majorHAnsi"/>
                <w:u w:val="none"/>
              </w:rPr>
            </w:pPr>
          </w:p>
        </w:tc>
      </w:tr>
      <w:tr w:rsidR="008755CD" w:rsidRPr="00B27BD3" w14:paraId="58C934AD" w14:textId="77777777" w:rsidTr="006E20FA">
        <w:tc>
          <w:tcPr>
            <w:tcW w:w="9639" w:type="dxa"/>
            <w:shd w:val="clear" w:color="auto" w:fill="D9E2F3" w:themeFill="accent1" w:themeFillTint="33"/>
          </w:tcPr>
          <w:p w14:paraId="38AE5489"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12EDCB76"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47A3307A"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5A87A484"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0BF40E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428EB47"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10D6E015"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1E5F3E94"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lastRenderedPageBreak/>
              <w:t>Titolo:</w:t>
            </w:r>
          </w:p>
          <w:p w14:paraId="46F0690A"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FFA8418"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8AA4FE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70DFA2EF" w14:textId="77777777" w:rsidTr="006E20FA">
        <w:tc>
          <w:tcPr>
            <w:tcW w:w="9639" w:type="dxa"/>
            <w:tcBorders>
              <w:bottom w:val="nil"/>
            </w:tcBorders>
          </w:tcPr>
          <w:p w14:paraId="52DF5EBF"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5E42B88D"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0AEDA08"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EEF3276"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96F8C46" w14:textId="77777777" w:rsidR="003557A1" w:rsidRPr="00B27BD3" w:rsidRDefault="003557A1" w:rsidP="003557A1">
            <w:pPr>
              <w:ind w:right="141"/>
              <w:jc w:val="both"/>
              <w:rPr>
                <w:rFonts w:asciiTheme="majorHAnsi" w:hAnsiTheme="majorHAnsi" w:cstheme="majorHAnsi"/>
                <w:b/>
                <w:bCs/>
              </w:rPr>
            </w:pPr>
          </w:p>
          <w:p w14:paraId="1764FDC6"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18684C14"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43B691D"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63C732D"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81B3FB7" w14:textId="77777777" w:rsidR="003557A1" w:rsidRDefault="003557A1" w:rsidP="003557A1">
            <w:pPr>
              <w:spacing w:before="120"/>
              <w:ind w:right="141"/>
              <w:rPr>
                <w:rFonts w:asciiTheme="majorHAnsi" w:hAnsiTheme="majorHAnsi" w:cstheme="majorHAnsi"/>
                <w:b/>
                <w:bCs/>
              </w:rPr>
            </w:pPr>
          </w:p>
          <w:p w14:paraId="48683C6D"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61E2FFA2"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17BE0C04" w14:textId="742F3A60" w:rsidR="003557A1" w:rsidRPr="006E20FA" w:rsidRDefault="003557A1" w:rsidP="003557A1">
            <w:pPr>
              <w:spacing w:before="120"/>
              <w:ind w:right="141"/>
              <w:jc w:val="both"/>
              <w:rPr>
                <w:rFonts w:asciiTheme="majorHAnsi" w:hAnsiTheme="majorHAnsi" w:cstheme="majorHAnsi"/>
                <w:b/>
                <w:bCs/>
                <w:color w:val="4472C4" w:themeColor="accent1"/>
              </w:rPr>
            </w:pPr>
          </w:p>
        </w:tc>
      </w:tr>
      <w:tr w:rsidR="003557A1" w:rsidRPr="00B27BD3" w14:paraId="32444D57" w14:textId="77777777" w:rsidTr="006E20FA">
        <w:tc>
          <w:tcPr>
            <w:tcW w:w="9639" w:type="dxa"/>
            <w:tcBorders>
              <w:top w:val="nil"/>
            </w:tcBorders>
          </w:tcPr>
          <w:p w14:paraId="2CA4D1B1"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4A0D3024"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76FCC1CC"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59A39E74"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75029EFB"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6BD05470" w14:textId="5C75C21E" w:rsidR="003557A1" w:rsidRPr="00B27BD3" w:rsidRDefault="003557A1" w:rsidP="003557A1">
            <w:pPr>
              <w:spacing w:before="120"/>
              <w:ind w:right="141"/>
              <w:rPr>
                <w:rFonts w:asciiTheme="majorHAnsi" w:hAnsiTheme="majorHAnsi" w:cstheme="majorHAnsi"/>
                <w:b/>
                <w:bCs/>
                <w:color w:val="4472C4" w:themeColor="accent1"/>
              </w:rPr>
            </w:pPr>
          </w:p>
        </w:tc>
      </w:tr>
    </w:tbl>
    <w:p w14:paraId="11D979E8" w14:textId="77777777" w:rsidR="006F21F0" w:rsidRPr="00B27BD3" w:rsidRDefault="006F21F0" w:rsidP="00D51ED0">
      <w:pPr>
        <w:jc w:val="both"/>
        <w:rPr>
          <w:rFonts w:asciiTheme="majorHAnsi" w:hAnsiTheme="majorHAnsi" w:cstheme="majorHAnsi"/>
          <w:iCs/>
        </w:rPr>
      </w:pPr>
    </w:p>
    <w:p w14:paraId="264813A7" w14:textId="77777777" w:rsidR="004E3B8C" w:rsidRPr="00B27BD3" w:rsidRDefault="004E3B8C">
      <w:pPr>
        <w:rPr>
          <w:rFonts w:asciiTheme="majorHAnsi" w:hAnsiTheme="majorHAnsi" w:cstheme="majorHAnsi"/>
          <w:iCs/>
        </w:rPr>
      </w:pPr>
      <w:r w:rsidRPr="00B27BD3">
        <w:rPr>
          <w:rFonts w:asciiTheme="majorHAnsi" w:hAnsiTheme="majorHAnsi" w:cstheme="majorHAnsi"/>
          <w:iCs/>
        </w:rPr>
        <w:br w:type="page"/>
      </w:r>
    </w:p>
    <w:p w14:paraId="5AF362A7" w14:textId="7D021A20" w:rsidR="00B65BBE" w:rsidRPr="00B27BD3" w:rsidRDefault="00B65BBE" w:rsidP="00776174">
      <w:pPr>
        <w:pStyle w:val="Titolo2"/>
        <w:spacing w:after="120"/>
        <w:rPr>
          <w:rFonts w:asciiTheme="majorHAnsi" w:hAnsiTheme="majorHAnsi" w:cstheme="majorHAnsi"/>
          <w:i w:val="0"/>
          <w:iCs/>
        </w:rPr>
      </w:pPr>
      <w:bookmarkStart w:id="20" w:name="_Toc127974051"/>
      <w:r w:rsidRPr="00B27BD3">
        <w:rPr>
          <w:rFonts w:asciiTheme="majorHAnsi" w:hAnsiTheme="majorHAnsi" w:cstheme="majorHAnsi"/>
          <w:iCs/>
        </w:rPr>
        <w:lastRenderedPageBreak/>
        <w:t>B.5 Gestione delle informazioni e della conoscenza</w:t>
      </w:r>
      <w:bookmarkEnd w:id="20"/>
    </w:p>
    <w:p w14:paraId="36C9A778" w14:textId="2BDD7F86" w:rsidR="00D360CA" w:rsidRPr="00B27BD3" w:rsidRDefault="00D360CA" w:rsidP="00776174">
      <w:pPr>
        <w:pStyle w:val="Titolo3"/>
        <w:spacing w:after="120"/>
        <w:rPr>
          <w:rFonts w:cstheme="majorHAnsi"/>
          <w:b/>
        </w:rPr>
      </w:pPr>
      <w:bookmarkStart w:id="21" w:name="_Toc127974052"/>
      <w:r w:rsidRPr="00B27BD3">
        <w:rPr>
          <w:rFonts w:cstheme="majorHAnsi"/>
          <w:b/>
        </w:rPr>
        <w:t>B.5.1 Gestione delle informazioni e della conoscenza</w:t>
      </w:r>
      <w:bookmarkEnd w:id="21"/>
    </w:p>
    <w:p w14:paraId="072627CE" w14:textId="078F3A8A" w:rsidR="001C5F60" w:rsidRPr="00B27BD3" w:rsidRDefault="001C5F6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B.5.1</w:t>
      </w:r>
      <w:r w:rsidR="0077591F" w:rsidRPr="00B27BD3">
        <w:rPr>
          <w:rFonts w:asciiTheme="majorHAnsi" w:hAnsiTheme="majorHAnsi" w:cstheme="majorHAnsi"/>
          <w:i/>
          <w:sz w:val="18"/>
          <w:szCs w:val="18"/>
        </w:rPr>
        <w:t>.1</w:t>
      </w:r>
      <w:r w:rsidRPr="00B27BD3">
        <w:rPr>
          <w:rFonts w:asciiTheme="majorHAnsi" w:hAnsiTheme="majorHAnsi" w:cstheme="majorHAnsi"/>
          <w:i/>
          <w:sz w:val="18"/>
          <w:szCs w:val="18"/>
        </w:rPr>
        <w:t xml:space="preserve"> </w:t>
      </w:r>
      <w:r w:rsidR="00030EDB" w:rsidRPr="00B27BD3">
        <w:rPr>
          <w:rFonts w:asciiTheme="majorHAnsi" w:hAnsiTheme="majorHAnsi" w:cstheme="majorHAnsi"/>
          <w:i/>
          <w:sz w:val="18"/>
          <w:szCs w:val="18"/>
        </w:rPr>
        <w:t>L’Ateneo dispone di uno o più sistemi informativi integrati per l’acquisizione, la validazione, l’elaborazione, l’archiviazione, l’utilizzo e la condivisione di dati, informazioni e conoscenze di origine interna ed esterna, assicurandone la correttezza, l’affidabilità, la sicurezza, la protezione e la rilevanza ai fini della pianificazione strategica, della gestione operativa, dell’Assicurazione della Qualità e del raggiungimento degli obiettivi.</w:t>
      </w:r>
    </w:p>
    <w:p w14:paraId="5DD1AD6D" w14:textId="242A7C14" w:rsidR="001C5F60" w:rsidRPr="00B27BD3" w:rsidRDefault="001C5F6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B.5.</w:t>
      </w:r>
      <w:r w:rsidR="0077591F" w:rsidRPr="00B27BD3">
        <w:rPr>
          <w:rFonts w:asciiTheme="majorHAnsi" w:hAnsiTheme="majorHAnsi" w:cstheme="majorHAnsi"/>
          <w:i/>
          <w:sz w:val="18"/>
          <w:szCs w:val="18"/>
        </w:rPr>
        <w:t>1.</w:t>
      </w:r>
      <w:r w:rsidRPr="00B27BD3">
        <w:rPr>
          <w:rFonts w:asciiTheme="majorHAnsi" w:hAnsiTheme="majorHAnsi" w:cstheme="majorHAnsi"/>
          <w:i/>
          <w:sz w:val="18"/>
          <w:szCs w:val="18"/>
        </w:rPr>
        <w:t xml:space="preserve">2 </w:t>
      </w:r>
      <w:r w:rsidR="00B6598C" w:rsidRPr="00B27BD3">
        <w:rPr>
          <w:rFonts w:asciiTheme="majorHAnsi" w:hAnsiTheme="majorHAnsi" w:cstheme="majorHAnsi"/>
          <w:i/>
          <w:sz w:val="18"/>
          <w:szCs w:val="18"/>
        </w:rPr>
        <w:t>L’Ateneo garantisce la sicurezza, la protezione e la valorizzazione delle conoscenze sviluppate al proprio interno e della proprietà intellettuale dell’organizzazione (brevetti, marchi, copyright, etc.).</w:t>
      </w:r>
    </w:p>
    <w:p w14:paraId="14223726" w14:textId="207CEE20" w:rsidR="00CA20C0" w:rsidRPr="00B27BD3" w:rsidRDefault="001C5F6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B.5.</w:t>
      </w:r>
      <w:r w:rsidR="0077591F" w:rsidRPr="00B27BD3">
        <w:rPr>
          <w:rFonts w:asciiTheme="majorHAnsi" w:hAnsiTheme="majorHAnsi" w:cstheme="majorHAnsi"/>
          <w:i/>
          <w:sz w:val="18"/>
          <w:szCs w:val="18"/>
        </w:rPr>
        <w:t>1.</w:t>
      </w:r>
      <w:r w:rsidRPr="00B27BD3">
        <w:rPr>
          <w:rFonts w:asciiTheme="majorHAnsi" w:hAnsiTheme="majorHAnsi" w:cstheme="majorHAnsi"/>
          <w:i/>
          <w:sz w:val="18"/>
          <w:szCs w:val="18"/>
        </w:rPr>
        <w:t xml:space="preserve">3 </w:t>
      </w:r>
      <w:r w:rsidR="00755F09" w:rsidRPr="00B27BD3">
        <w:rPr>
          <w:rFonts w:asciiTheme="majorHAnsi" w:hAnsiTheme="majorHAnsi" w:cstheme="majorHAnsi"/>
          <w:i/>
          <w:sz w:val="18"/>
          <w:szCs w:val="18"/>
        </w:rPr>
        <w:t>L’Ateneo utilizza strumenti di comunicazione specifici per le attività di trasferimento della conoscenza al servizio della collettività e del sistema produttivo del territorio di riferimento, promuove e svolge attività di disseminazione dei risultati della ricerca presso la collettività.</w:t>
      </w:r>
    </w:p>
    <w:p w14:paraId="083B40CA" w14:textId="77777777" w:rsidR="004E50DE" w:rsidRPr="00B27BD3" w:rsidRDefault="004E50DE">
      <w:pPr>
        <w:spacing w:after="144"/>
        <w:rPr>
          <w:rFonts w:asciiTheme="majorHAnsi" w:hAnsiTheme="majorHAnsi" w:cstheme="majorHAnsi"/>
          <w:b/>
        </w:rPr>
      </w:pPr>
    </w:p>
    <w:tbl>
      <w:tblPr>
        <w:tblStyle w:val="Grigliatabella"/>
        <w:tblW w:w="9639" w:type="dxa"/>
        <w:tblInd w:w="-5" w:type="dxa"/>
        <w:tblLook w:val="04A0" w:firstRow="1" w:lastRow="0" w:firstColumn="1" w:lastColumn="0" w:noHBand="0" w:noVBand="1"/>
      </w:tblPr>
      <w:tblGrid>
        <w:gridCol w:w="9639"/>
      </w:tblGrid>
      <w:tr w:rsidR="009B5B4D" w:rsidRPr="00B27BD3" w14:paraId="413AC1C0" w14:textId="77777777" w:rsidTr="006E20FA">
        <w:tc>
          <w:tcPr>
            <w:tcW w:w="9639" w:type="dxa"/>
            <w:shd w:val="clear" w:color="auto" w:fill="D9E2F3" w:themeFill="accent1" w:themeFillTint="33"/>
          </w:tcPr>
          <w:p w14:paraId="4E956CB6"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11AC5470" w14:textId="77777777" w:rsidR="00A632D0" w:rsidRDefault="00A632D0" w:rsidP="00A632D0">
            <w:pPr>
              <w:pStyle w:val="ANVURMGstileD"/>
              <w:ind w:right="141"/>
              <w:rPr>
                <w:rFonts w:asciiTheme="majorHAnsi" w:hAnsiTheme="majorHAnsi" w:cstheme="majorHAnsi"/>
                <w:u w:val="none"/>
              </w:rPr>
            </w:pPr>
          </w:p>
          <w:p w14:paraId="1B30002A"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1B831CE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FF9AFD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8DC0C6B" w14:textId="77777777" w:rsidR="00A632D0" w:rsidRDefault="00A632D0" w:rsidP="00A632D0">
            <w:pPr>
              <w:pStyle w:val="ANVURMGstileD"/>
              <w:ind w:right="141"/>
              <w:rPr>
                <w:rFonts w:asciiTheme="majorHAnsi" w:hAnsiTheme="majorHAnsi" w:cstheme="majorHAnsi"/>
                <w:u w:val="none"/>
              </w:rPr>
            </w:pPr>
          </w:p>
          <w:p w14:paraId="2CD556FD"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0F76F3F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17A0C3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23390BE" w14:textId="77777777" w:rsidR="00A632D0" w:rsidRDefault="00A632D0" w:rsidP="00A632D0">
            <w:pPr>
              <w:pStyle w:val="ANVURMGstileD"/>
              <w:ind w:right="141"/>
              <w:rPr>
                <w:rFonts w:asciiTheme="majorHAnsi" w:hAnsiTheme="majorHAnsi" w:cstheme="majorHAnsi"/>
                <w:u w:val="none"/>
              </w:rPr>
            </w:pPr>
          </w:p>
          <w:p w14:paraId="2F449F0B"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7696308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AD17CF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1B417B9" w14:textId="77777777" w:rsidR="00A632D0" w:rsidRDefault="00A632D0" w:rsidP="00A632D0">
            <w:pPr>
              <w:pStyle w:val="ANVURMGstileD"/>
              <w:ind w:right="141"/>
              <w:rPr>
                <w:rFonts w:asciiTheme="majorHAnsi" w:hAnsiTheme="majorHAnsi" w:cstheme="majorHAnsi"/>
                <w:u w:val="none"/>
              </w:rPr>
            </w:pPr>
          </w:p>
          <w:p w14:paraId="04FF0820"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46E7670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668423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8A8726F" w14:textId="33E92139" w:rsidR="009B5B4D" w:rsidRPr="00B27BD3" w:rsidRDefault="009B5B4D">
            <w:pPr>
              <w:pStyle w:val="ANVURMGstileD"/>
              <w:ind w:right="141"/>
              <w:rPr>
                <w:rFonts w:asciiTheme="majorHAnsi" w:hAnsiTheme="majorHAnsi" w:cstheme="majorHAnsi"/>
                <w:u w:val="none"/>
              </w:rPr>
            </w:pPr>
          </w:p>
        </w:tc>
      </w:tr>
      <w:tr w:rsidR="009B5B4D" w:rsidRPr="00B27BD3" w14:paraId="19E72BC2" w14:textId="77777777" w:rsidTr="006E20FA">
        <w:tc>
          <w:tcPr>
            <w:tcW w:w="9639" w:type="dxa"/>
            <w:shd w:val="clear" w:color="auto" w:fill="D9E2F3" w:themeFill="accent1" w:themeFillTint="33"/>
          </w:tcPr>
          <w:p w14:paraId="0627A9C9"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AA93EFD"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09E247E1"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8EC3FA8"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A52DD5C"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802D748"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3009BC39"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0086B319"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A91782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Breve Descrizione:</w:t>
            </w:r>
          </w:p>
          <w:p w14:paraId="49BA971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642C0B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6F297FF8" w14:textId="77777777" w:rsidTr="006E20FA">
        <w:tc>
          <w:tcPr>
            <w:tcW w:w="9639" w:type="dxa"/>
            <w:tcBorders>
              <w:bottom w:val="nil"/>
            </w:tcBorders>
          </w:tcPr>
          <w:p w14:paraId="3EBF7B34"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52E661D1"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B43664A"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3B81D25"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942DC73" w14:textId="77777777" w:rsidR="003557A1" w:rsidRPr="00B27BD3" w:rsidRDefault="003557A1" w:rsidP="003557A1">
            <w:pPr>
              <w:ind w:right="141"/>
              <w:jc w:val="both"/>
              <w:rPr>
                <w:rFonts w:asciiTheme="majorHAnsi" w:hAnsiTheme="majorHAnsi" w:cstheme="majorHAnsi"/>
                <w:b/>
                <w:bCs/>
              </w:rPr>
            </w:pPr>
          </w:p>
          <w:p w14:paraId="350FF09C"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3F8E596D"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30992BF"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14F95A9"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52D39ED" w14:textId="77777777" w:rsidR="003557A1" w:rsidRDefault="003557A1" w:rsidP="003557A1">
            <w:pPr>
              <w:spacing w:before="120"/>
              <w:ind w:right="141"/>
              <w:rPr>
                <w:rFonts w:asciiTheme="majorHAnsi" w:hAnsiTheme="majorHAnsi" w:cstheme="majorHAnsi"/>
                <w:b/>
                <w:bCs/>
              </w:rPr>
            </w:pPr>
          </w:p>
          <w:p w14:paraId="43142884"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77632D9C"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7BC5D280" w14:textId="24A73C42" w:rsidR="003557A1" w:rsidRPr="00AF4BCA" w:rsidRDefault="003557A1" w:rsidP="003557A1">
            <w:pPr>
              <w:spacing w:before="120"/>
              <w:ind w:right="141"/>
              <w:jc w:val="both"/>
              <w:rPr>
                <w:rFonts w:asciiTheme="majorHAnsi" w:hAnsiTheme="majorHAnsi" w:cstheme="majorHAnsi"/>
                <w:b/>
                <w:bCs/>
                <w:color w:val="4472C4" w:themeColor="accent1"/>
              </w:rPr>
            </w:pPr>
          </w:p>
        </w:tc>
      </w:tr>
      <w:tr w:rsidR="003557A1" w:rsidRPr="00B27BD3" w14:paraId="1F369843" w14:textId="77777777" w:rsidTr="006E20FA">
        <w:tc>
          <w:tcPr>
            <w:tcW w:w="9639" w:type="dxa"/>
            <w:tcBorders>
              <w:top w:val="nil"/>
            </w:tcBorders>
          </w:tcPr>
          <w:p w14:paraId="660754C2"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424B7EC7"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654B6C23"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19805E5F"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6CB12C50"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2F63B57F" w14:textId="32D9BBD3" w:rsidR="003557A1" w:rsidRPr="00B27BD3" w:rsidRDefault="003557A1" w:rsidP="003557A1">
            <w:pPr>
              <w:spacing w:before="120"/>
              <w:ind w:right="141"/>
              <w:rPr>
                <w:rFonts w:asciiTheme="majorHAnsi" w:hAnsiTheme="majorHAnsi" w:cstheme="majorHAnsi"/>
                <w:b/>
                <w:bCs/>
                <w:color w:val="4472C4" w:themeColor="accent1"/>
              </w:rPr>
            </w:pPr>
          </w:p>
        </w:tc>
      </w:tr>
    </w:tbl>
    <w:p w14:paraId="4A5BFE7E" w14:textId="77777777" w:rsidR="004830DE" w:rsidRDefault="004830DE" w:rsidP="00617B47">
      <w:pPr>
        <w:pStyle w:val="Titolo1"/>
        <w:rPr>
          <w:rFonts w:cstheme="majorHAnsi"/>
          <w:b/>
          <w:bCs/>
          <w:color w:val="auto"/>
          <w:sz w:val="24"/>
          <w:szCs w:val="24"/>
        </w:rPr>
      </w:pPr>
      <w:bookmarkStart w:id="22" w:name="_Toc127974053"/>
    </w:p>
    <w:p w14:paraId="79BABAE0" w14:textId="77777777" w:rsidR="004830DE" w:rsidRDefault="004830DE">
      <w:pPr>
        <w:rPr>
          <w:rFonts w:asciiTheme="majorHAnsi" w:eastAsiaTheme="majorEastAsia" w:hAnsiTheme="majorHAnsi" w:cstheme="majorHAnsi"/>
          <w:b/>
          <w:bCs/>
          <w:sz w:val="24"/>
          <w:szCs w:val="24"/>
        </w:rPr>
      </w:pPr>
      <w:r>
        <w:rPr>
          <w:rFonts w:cstheme="majorHAnsi"/>
          <w:b/>
          <w:bCs/>
          <w:sz w:val="24"/>
          <w:szCs w:val="24"/>
        </w:rPr>
        <w:br w:type="page"/>
      </w:r>
    </w:p>
    <w:p w14:paraId="5C38F874" w14:textId="463EFE9E" w:rsidR="00187439" w:rsidRPr="00BE4F69" w:rsidRDefault="007E7DD3" w:rsidP="00617B47">
      <w:pPr>
        <w:pStyle w:val="Titolo1"/>
        <w:rPr>
          <w:rFonts w:cstheme="majorHAnsi"/>
          <w:b/>
          <w:bCs/>
          <w:color w:val="auto"/>
          <w:sz w:val="24"/>
          <w:szCs w:val="24"/>
        </w:rPr>
      </w:pPr>
      <w:r w:rsidRPr="00BE4F69">
        <w:rPr>
          <w:rFonts w:cstheme="majorHAnsi"/>
          <w:b/>
          <w:bCs/>
          <w:color w:val="auto"/>
          <w:sz w:val="24"/>
          <w:szCs w:val="24"/>
        </w:rPr>
        <w:lastRenderedPageBreak/>
        <w:t>Ambito C – Assicurazione della Qualità</w:t>
      </w:r>
      <w:bookmarkEnd w:id="22"/>
    </w:p>
    <w:p w14:paraId="268774C1" w14:textId="77777777" w:rsidR="004E50DE" w:rsidRPr="00B27BD3" w:rsidRDefault="004E50DE" w:rsidP="004E50DE">
      <w:pPr>
        <w:rPr>
          <w:rFonts w:asciiTheme="majorHAnsi" w:hAnsiTheme="majorHAnsi" w:cstheme="majorHAnsi"/>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8079"/>
      </w:tblGrid>
      <w:tr w:rsidR="001C5C9B" w:rsidRPr="00B27BD3" w14:paraId="12786AFD" w14:textId="77777777" w:rsidTr="004E50DE">
        <w:tc>
          <w:tcPr>
            <w:tcW w:w="1560" w:type="dxa"/>
            <w:shd w:val="clear" w:color="auto" w:fill="D9D9D9" w:themeFill="background1" w:themeFillShade="D9"/>
            <w:vAlign w:val="center"/>
          </w:tcPr>
          <w:p w14:paraId="7EFCFEEC" w14:textId="6422E239" w:rsidR="001C5C9B" w:rsidRPr="00B27BD3" w:rsidRDefault="001C5C9B" w:rsidP="008F048D">
            <w:pPr>
              <w:pStyle w:val="Stileprima6ptDopo6pt"/>
              <w:spacing w:after="144"/>
              <w:jc w:val="center"/>
              <w:rPr>
                <w:rFonts w:asciiTheme="majorHAnsi" w:hAnsiTheme="majorHAnsi" w:cstheme="majorHAnsi"/>
                <w:b/>
              </w:rPr>
            </w:pPr>
            <w:r w:rsidRPr="00B27BD3">
              <w:rPr>
                <w:rFonts w:asciiTheme="majorHAnsi" w:hAnsiTheme="majorHAnsi" w:cstheme="majorHAnsi"/>
                <w:b/>
                <w:bCs/>
                <w:szCs w:val="22"/>
              </w:rPr>
              <w:t>A</w:t>
            </w:r>
            <w:r w:rsidR="008F048D" w:rsidRPr="00B27BD3">
              <w:rPr>
                <w:rFonts w:asciiTheme="majorHAnsi" w:hAnsiTheme="majorHAnsi" w:cstheme="majorHAnsi"/>
                <w:b/>
                <w:bCs/>
                <w:szCs w:val="22"/>
              </w:rPr>
              <w:t xml:space="preserve">mbito </w:t>
            </w:r>
            <w:r w:rsidR="00854571" w:rsidRPr="00B27BD3">
              <w:rPr>
                <w:rFonts w:asciiTheme="majorHAnsi" w:hAnsiTheme="majorHAnsi" w:cstheme="majorHAnsi"/>
                <w:b/>
                <w:bCs/>
                <w:szCs w:val="22"/>
              </w:rPr>
              <w:t>C</w:t>
            </w:r>
          </w:p>
        </w:tc>
        <w:tc>
          <w:tcPr>
            <w:tcW w:w="8079" w:type="dxa"/>
            <w:shd w:val="clear" w:color="auto" w:fill="D9D9D9" w:themeFill="background1" w:themeFillShade="D9"/>
          </w:tcPr>
          <w:p w14:paraId="5DFC45A3" w14:textId="77777777" w:rsidR="000D0B49" w:rsidRPr="00B27BD3" w:rsidRDefault="000D0B49" w:rsidP="000D0B49">
            <w:pPr>
              <w:pStyle w:val="Stileprima6ptDopo6pt"/>
              <w:spacing w:after="144"/>
              <w:jc w:val="both"/>
              <w:rPr>
                <w:rFonts w:asciiTheme="majorHAnsi" w:hAnsiTheme="majorHAnsi" w:cstheme="majorHAnsi"/>
                <w:b/>
                <w:bCs/>
                <w:i/>
              </w:rPr>
            </w:pPr>
            <w:r w:rsidRPr="00B27BD3">
              <w:rPr>
                <w:rFonts w:asciiTheme="majorHAnsi" w:hAnsiTheme="majorHAnsi" w:cstheme="majorHAnsi"/>
                <w:b/>
                <w:bCs/>
              </w:rPr>
              <w:t>ASSICURAZIONE DELLA QUALITA’</w:t>
            </w:r>
          </w:p>
          <w:p w14:paraId="06191089" w14:textId="77777777" w:rsidR="00566E7C" w:rsidRPr="00B27BD3" w:rsidRDefault="004F4A36" w:rsidP="00566E7C">
            <w:pPr>
              <w:jc w:val="both"/>
              <w:rPr>
                <w:rFonts w:asciiTheme="majorHAnsi" w:hAnsiTheme="majorHAnsi" w:cstheme="majorHAnsi"/>
              </w:rPr>
            </w:pPr>
            <w:r w:rsidRPr="00B27BD3">
              <w:rPr>
                <w:rFonts w:asciiTheme="majorHAnsi" w:hAnsiTheme="majorHAnsi" w:cstheme="majorHAnsi"/>
              </w:rPr>
              <w:t>In questo ambito si valutano i processi di Assicurazione della Qualità, in particolare la capacità dell’Ateneo di dotarsi di un sistema di autovalutazione dei Corsi di Studio e dei dipartimenti, attraverso attività di monitoraggio e riesame dei processi e dei risultati della didattica, della ricerca e della terza missione. Il sistema di Assicurazione della Qualità deve prevedere una attività di monitoraggio sulla sua efficacia che coinvolga tutti gli organi e le funzioni interessate, ai diversi livelli di responsabilità, e che prenda in esame le considerazioni critiche espresse dal NUV al quale, nell’ambito delle sue funzioni istituzionali, è demandata la valutazione del sistema e dei processi di AQ della didattica, della ricerca e della terza missione.</w:t>
            </w:r>
          </w:p>
          <w:p w14:paraId="7E5B5FD5" w14:textId="0D0B506D" w:rsidR="004F4A36" w:rsidRPr="00B27BD3" w:rsidRDefault="004F4A36" w:rsidP="00566E7C">
            <w:pPr>
              <w:jc w:val="both"/>
              <w:rPr>
                <w:rFonts w:asciiTheme="majorHAnsi" w:hAnsiTheme="majorHAnsi" w:cstheme="majorHAnsi"/>
              </w:rPr>
            </w:pPr>
          </w:p>
        </w:tc>
      </w:tr>
      <w:tr w:rsidR="001C5C9B" w:rsidRPr="00B27BD3" w14:paraId="31C7F149" w14:textId="77777777" w:rsidTr="004E50DE">
        <w:trPr>
          <w:trHeight w:val="307"/>
        </w:trPr>
        <w:tc>
          <w:tcPr>
            <w:tcW w:w="9639" w:type="dxa"/>
            <w:gridSpan w:val="2"/>
          </w:tcPr>
          <w:p w14:paraId="39489D51" w14:textId="77777777" w:rsidR="001C5C9B" w:rsidRPr="00B27BD3" w:rsidRDefault="001C5C9B" w:rsidP="006862CC">
            <w:pPr>
              <w:spacing w:after="144"/>
              <w:jc w:val="both"/>
              <w:rPr>
                <w:rFonts w:asciiTheme="majorHAnsi" w:hAnsiTheme="majorHAnsi" w:cstheme="majorHAnsi"/>
              </w:rPr>
            </w:pPr>
          </w:p>
        </w:tc>
      </w:tr>
    </w:tbl>
    <w:p w14:paraId="6B668A06" w14:textId="1064C5F5" w:rsidR="004E50DE" w:rsidRPr="00B27BD3" w:rsidRDefault="00D020C6" w:rsidP="00776174">
      <w:pPr>
        <w:pStyle w:val="Titolo3"/>
        <w:spacing w:after="120"/>
        <w:jc w:val="both"/>
        <w:rPr>
          <w:rFonts w:cstheme="majorHAnsi"/>
          <w:b/>
        </w:rPr>
      </w:pPr>
      <w:bookmarkStart w:id="23" w:name="_Toc127974054"/>
      <w:r w:rsidRPr="00B27BD3">
        <w:rPr>
          <w:rFonts w:cstheme="majorHAnsi"/>
        </w:rPr>
        <w:t>Considerare anche le Note presenti nella pagina web “</w:t>
      </w:r>
      <w:hyperlink r:id="rId13" w:history="1">
        <w:r w:rsidRPr="00B27BD3">
          <w:rPr>
            <w:rStyle w:val="Collegamentoipertestuale"/>
            <w:rFonts w:cstheme="majorHAnsi"/>
          </w:rPr>
          <w:t>Linee Guida e Strumenti di supporto</w:t>
        </w:r>
      </w:hyperlink>
      <w:r w:rsidRPr="00B27BD3">
        <w:rPr>
          <w:rFonts w:cstheme="majorHAnsi"/>
        </w:rPr>
        <w:t>”</w:t>
      </w:r>
      <w:bookmarkEnd w:id="23"/>
    </w:p>
    <w:p w14:paraId="7BDE92DC" w14:textId="77777777" w:rsidR="004E50DE" w:rsidRPr="00B27BD3" w:rsidRDefault="004E50DE">
      <w:pPr>
        <w:rPr>
          <w:rFonts w:asciiTheme="majorHAnsi" w:eastAsiaTheme="majorEastAsia" w:hAnsiTheme="majorHAnsi" w:cstheme="majorHAnsi"/>
          <w:b/>
          <w:color w:val="1F3763" w:themeColor="accent1" w:themeShade="7F"/>
          <w:sz w:val="22"/>
          <w:szCs w:val="24"/>
        </w:rPr>
      </w:pPr>
      <w:r w:rsidRPr="00B27BD3">
        <w:rPr>
          <w:rFonts w:asciiTheme="majorHAnsi" w:hAnsiTheme="majorHAnsi" w:cstheme="majorHAnsi"/>
          <w:b/>
        </w:rPr>
        <w:br w:type="page"/>
      </w:r>
    </w:p>
    <w:p w14:paraId="2586FABD" w14:textId="57CA02E9" w:rsidR="001233A4" w:rsidRPr="00B27BD3" w:rsidRDefault="001233A4" w:rsidP="00776174">
      <w:pPr>
        <w:pStyle w:val="Titolo3"/>
        <w:spacing w:after="120"/>
        <w:jc w:val="both"/>
        <w:rPr>
          <w:rFonts w:cstheme="majorHAnsi"/>
          <w:b/>
        </w:rPr>
      </w:pPr>
      <w:bookmarkStart w:id="24" w:name="_Toc127974055"/>
      <w:r w:rsidRPr="00B27BD3">
        <w:rPr>
          <w:rFonts w:cstheme="majorHAnsi"/>
          <w:b/>
        </w:rPr>
        <w:lastRenderedPageBreak/>
        <w:t xml:space="preserve">C.1 </w:t>
      </w:r>
      <w:r w:rsidR="00FC0D5F" w:rsidRPr="00B27BD3">
        <w:rPr>
          <w:rFonts w:cstheme="majorHAnsi"/>
          <w:b/>
        </w:rPr>
        <w:t>Autovalutazione, valutazione e riesame dei CdS, dei Dottorati di Ricerca e dei Dipartimenti con il supporto del Presidio della Qualità</w:t>
      </w:r>
      <w:bookmarkEnd w:id="24"/>
    </w:p>
    <w:p w14:paraId="07C07CA0" w14:textId="16D741CC" w:rsidR="003D29F5" w:rsidRPr="00B27BD3" w:rsidRDefault="003D29F5"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C.1.1 </w:t>
      </w:r>
      <w:r w:rsidR="00626CDB" w:rsidRPr="00B27BD3">
        <w:rPr>
          <w:rFonts w:asciiTheme="majorHAnsi" w:hAnsiTheme="majorHAnsi" w:cstheme="majorHAnsi"/>
          <w:i/>
          <w:sz w:val="18"/>
          <w:szCs w:val="18"/>
        </w:rPr>
        <w:t>L’Ateneo assicura il riesame periodico delle attività dei CdS, dei Dottorati di Ricerca e dei Dipartimenti attraverso strumenti di analisi e valutazione predisposti dal Presidio della Qualità.</w:t>
      </w:r>
    </w:p>
    <w:p w14:paraId="7E79AECF" w14:textId="1E654342" w:rsidR="003D29F5" w:rsidRPr="00B27BD3" w:rsidRDefault="003D29F5"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C.1.2 </w:t>
      </w:r>
      <w:r w:rsidR="00DE7E73" w:rsidRPr="00B27BD3">
        <w:rPr>
          <w:rFonts w:asciiTheme="majorHAnsi" w:hAnsiTheme="majorHAnsi" w:cstheme="majorHAnsi"/>
          <w:i/>
          <w:sz w:val="18"/>
          <w:szCs w:val="18"/>
        </w:rPr>
        <w:t>L'Ateneo assicura il coinvolgimento del personale docente e tecnico-amministrativo e degli studenti/dottorandi nei processi di autovalutazione e valutazione, assicurando loro l’accesso ai dati e alle informazioni utili con il necessario livello di dettaglio.</w:t>
      </w:r>
    </w:p>
    <w:p w14:paraId="1D342D3E" w14:textId="2F635ED2" w:rsidR="003D29F5" w:rsidRPr="00B27BD3" w:rsidRDefault="003D29F5"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C.1.3 </w:t>
      </w:r>
      <w:r w:rsidR="00A670E8" w:rsidRPr="00B27BD3">
        <w:rPr>
          <w:rFonts w:asciiTheme="majorHAnsi" w:hAnsiTheme="majorHAnsi" w:cstheme="majorHAnsi"/>
          <w:i/>
          <w:sz w:val="18"/>
          <w:szCs w:val="18"/>
        </w:rPr>
        <w:t>Il Presidio della Qualità predispone linee guida e documentazione a supporto dei processi di autovalutazione, valutazione e riesame dei CdS, dei Dottorati di Ricerca, dei Dipartimenti e delle CPDS, assicurando un adeguato supporto metodologico e operativo.</w:t>
      </w:r>
    </w:p>
    <w:p w14:paraId="6786D915" w14:textId="143B5DE2" w:rsidR="003E4151" w:rsidRPr="00B27BD3" w:rsidRDefault="003D29F5"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C.1.</w:t>
      </w:r>
      <w:r w:rsidR="005E1BD6" w:rsidRPr="00B27BD3">
        <w:rPr>
          <w:rFonts w:asciiTheme="majorHAnsi" w:hAnsiTheme="majorHAnsi" w:cstheme="majorHAnsi"/>
          <w:i/>
          <w:sz w:val="18"/>
          <w:szCs w:val="18"/>
        </w:rPr>
        <w:t>4</w:t>
      </w:r>
      <w:r w:rsidR="00CF4503" w:rsidRPr="00B27BD3">
        <w:rPr>
          <w:rFonts w:asciiTheme="majorHAnsi" w:hAnsiTheme="majorHAnsi" w:cstheme="majorHAnsi"/>
        </w:rPr>
        <w:t xml:space="preserve"> </w:t>
      </w:r>
      <w:r w:rsidR="00CF4503" w:rsidRPr="00B27BD3">
        <w:rPr>
          <w:rFonts w:asciiTheme="majorHAnsi" w:hAnsiTheme="majorHAnsi" w:cstheme="majorHAnsi"/>
          <w:i/>
          <w:sz w:val="18"/>
          <w:szCs w:val="18"/>
        </w:rPr>
        <w:t>Il Presidio della Qualità diffonde e promuove la cultura della qualità e svolge attività di formazione a supporto dei CdS, dei Dottorati di Ricerca, dei Dipartimenti, delle CPDS e delle Facoltà/Scuole e di eventuali altre strutture che operano nell’ambito dell’Assicurazione della Qualità.</w:t>
      </w:r>
    </w:p>
    <w:p w14:paraId="3A19528E" w14:textId="77777777" w:rsidR="004E50DE" w:rsidRPr="00B27BD3" w:rsidRDefault="004E50DE">
      <w:pPr>
        <w:spacing w:after="144"/>
        <w:rPr>
          <w:rFonts w:asciiTheme="majorHAnsi" w:hAnsiTheme="majorHAnsi" w:cstheme="majorHAnsi"/>
          <w:b/>
        </w:rPr>
      </w:pPr>
    </w:p>
    <w:tbl>
      <w:tblPr>
        <w:tblStyle w:val="Grigliatabella"/>
        <w:tblW w:w="9639" w:type="dxa"/>
        <w:tblInd w:w="-5" w:type="dxa"/>
        <w:tblLook w:val="04A0" w:firstRow="1" w:lastRow="0" w:firstColumn="1" w:lastColumn="0" w:noHBand="0" w:noVBand="1"/>
      </w:tblPr>
      <w:tblGrid>
        <w:gridCol w:w="9639"/>
      </w:tblGrid>
      <w:tr w:rsidR="009B5B4D" w:rsidRPr="00B27BD3" w14:paraId="71543CBB" w14:textId="77777777" w:rsidTr="00AF4BCA">
        <w:tc>
          <w:tcPr>
            <w:tcW w:w="9639" w:type="dxa"/>
            <w:shd w:val="clear" w:color="auto" w:fill="D9E2F3" w:themeFill="accent1" w:themeFillTint="33"/>
          </w:tcPr>
          <w:p w14:paraId="68A91D2A"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30603EE8" w14:textId="77777777" w:rsidR="00A632D0" w:rsidRDefault="00A632D0" w:rsidP="00A632D0">
            <w:pPr>
              <w:pStyle w:val="ANVURMGstileD"/>
              <w:ind w:right="141"/>
              <w:rPr>
                <w:rFonts w:asciiTheme="majorHAnsi" w:hAnsiTheme="majorHAnsi" w:cstheme="majorHAnsi"/>
                <w:u w:val="none"/>
              </w:rPr>
            </w:pPr>
          </w:p>
          <w:p w14:paraId="775A198D"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56933D2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99E79B4"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FAFDB7C" w14:textId="77777777" w:rsidR="00A632D0" w:rsidRDefault="00A632D0" w:rsidP="00A632D0">
            <w:pPr>
              <w:pStyle w:val="ANVURMGstileD"/>
              <w:ind w:right="141"/>
              <w:rPr>
                <w:rFonts w:asciiTheme="majorHAnsi" w:hAnsiTheme="majorHAnsi" w:cstheme="majorHAnsi"/>
                <w:u w:val="none"/>
              </w:rPr>
            </w:pPr>
          </w:p>
          <w:p w14:paraId="18840FDF"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1D61A02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54AA0BC"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B052396" w14:textId="77777777" w:rsidR="00A632D0" w:rsidRDefault="00A632D0" w:rsidP="00A632D0">
            <w:pPr>
              <w:pStyle w:val="ANVURMGstileD"/>
              <w:ind w:right="141"/>
              <w:rPr>
                <w:rFonts w:asciiTheme="majorHAnsi" w:hAnsiTheme="majorHAnsi" w:cstheme="majorHAnsi"/>
                <w:u w:val="none"/>
              </w:rPr>
            </w:pPr>
          </w:p>
          <w:p w14:paraId="6F3322C8"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17CA4513"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5C8AB7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E66CB99" w14:textId="77777777" w:rsidR="00A632D0" w:rsidRDefault="00A632D0" w:rsidP="00A632D0">
            <w:pPr>
              <w:pStyle w:val="ANVURMGstileD"/>
              <w:ind w:right="141"/>
              <w:rPr>
                <w:rFonts w:asciiTheme="majorHAnsi" w:hAnsiTheme="majorHAnsi" w:cstheme="majorHAnsi"/>
                <w:u w:val="none"/>
              </w:rPr>
            </w:pPr>
          </w:p>
          <w:p w14:paraId="089D7E7B"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1D09FC9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32CFB43"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645DDA0" w14:textId="58C24865" w:rsidR="009B5B4D" w:rsidRPr="00B27BD3" w:rsidRDefault="009B5B4D">
            <w:pPr>
              <w:pStyle w:val="ANVURMGstileD"/>
              <w:ind w:right="141"/>
              <w:rPr>
                <w:rFonts w:asciiTheme="majorHAnsi" w:hAnsiTheme="majorHAnsi" w:cstheme="majorHAnsi"/>
                <w:u w:val="none"/>
              </w:rPr>
            </w:pPr>
          </w:p>
        </w:tc>
      </w:tr>
      <w:tr w:rsidR="009B5B4D" w:rsidRPr="00B27BD3" w14:paraId="7B57FC48" w14:textId="77777777" w:rsidTr="00AF4BCA">
        <w:tc>
          <w:tcPr>
            <w:tcW w:w="9639" w:type="dxa"/>
            <w:shd w:val="clear" w:color="auto" w:fill="D9E2F3" w:themeFill="accent1" w:themeFillTint="33"/>
          </w:tcPr>
          <w:p w14:paraId="47AACAA5"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E2CE764"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BB5E429"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BFEC40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67B3E15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7AD7BBE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4150D188"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48319DC"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483E36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2B73E5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Riferimento (capitolo/paragrafo, etc.):</w:t>
            </w:r>
          </w:p>
          <w:p w14:paraId="1ADF15E7"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3557A1" w:rsidRPr="00B27BD3" w14:paraId="68135C09" w14:textId="77777777" w:rsidTr="00AF4BCA">
        <w:tc>
          <w:tcPr>
            <w:tcW w:w="9639" w:type="dxa"/>
            <w:tcBorders>
              <w:bottom w:val="nil"/>
            </w:tcBorders>
          </w:tcPr>
          <w:p w14:paraId="4DFF5952"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5812703C"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66898A5"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5B4CC89" w14:textId="77777777" w:rsidR="003557A1" w:rsidRPr="00B27BD3" w:rsidRDefault="003557A1" w:rsidP="003557A1">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417480A" w14:textId="77777777" w:rsidR="003557A1" w:rsidRPr="00B27BD3" w:rsidRDefault="003557A1" w:rsidP="003557A1">
            <w:pPr>
              <w:ind w:right="141"/>
              <w:jc w:val="both"/>
              <w:rPr>
                <w:rFonts w:asciiTheme="majorHAnsi" w:hAnsiTheme="majorHAnsi" w:cstheme="majorHAnsi"/>
                <w:b/>
                <w:bCs/>
              </w:rPr>
            </w:pPr>
          </w:p>
          <w:p w14:paraId="0C3357D1" w14:textId="77777777" w:rsidR="003557A1" w:rsidRPr="00B27BD3" w:rsidRDefault="003557A1" w:rsidP="003557A1">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28BC9889"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6348EAB"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9521A3B" w14:textId="77777777" w:rsidR="003557A1" w:rsidRPr="00B27BD3" w:rsidRDefault="003557A1" w:rsidP="003557A1">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DC4F053" w14:textId="77777777" w:rsidR="003557A1" w:rsidRDefault="003557A1" w:rsidP="003557A1">
            <w:pPr>
              <w:spacing w:before="120"/>
              <w:ind w:right="141"/>
              <w:rPr>
                <w:rFonts w:asciiTheme="majorHAnsi" w:hAnsiTheme="majorHAnsi" w:cstheme="majorHAnsi"/>
                <w:b/>
                <w:bCs/>
              </w:rPr>
            </w:pPr>
          </w:p>
          <w:p w14:paraId="77445E0A"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14D8A730" w14:textId="77777777" w:rsidR="003557A1" w:rsidRPr="00B27BD3" w:rsidRDefault="003557A1" w:rsidP="003557A1">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13C783AE" w14:textId="79946BFA" w:rsidR="003557A1" w:rsidRPr="00AF4BCA" w:rsidRDefault="003557A1" w:rsidP="003557A1">
            <w:pPr>
              <w:spacing w:before="120"/>
              <w:ind w:right="141"/>
              <w:jc w:val="both"/>
              <w:rPr>
                <w:rFonts w:asciiTheme="majorHAnsi" w:hAnsiTheme="majorHAnsi" w:cstheme="majorHAnsi"/>
                <w:b/>
                <w:bCs/>
                <w:color w:val="4472C4" w:themeColor="accent1"/>
              </w:rPr>
            </w:pPr>
          </w:p>
        </w:tc>
      </w:tr>
      <w:tr w:rsidR="003557A1" w:rsidRPr="00B27BD3" w14:paraId="009C01C4" w14:textId="77777777" w:rsidTr="00AF4BCA">
        <w:tc>
          <w:tcPr>
            <w:tcW w:w="9639" w:type="dxa"/>
            <w:tcBorders>
              <w:top w:val="nil"/>
            </w:tcBorders>
          </w:tcPr>
          <w:p w14:paraId="4FFE11CD" w14:textId="77777777" w:rsidR="003557A1" w:rsidRPr="00B27BD3" w:rsidRDefault="003557A1" w:rsidP="003557A1">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60FDB652"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xml:space="preserve">... … … … … … … … </w:t>
            </w:r>
          </w:p>
          <w:p w14:paraId="00484142" w14:textId="77777777" w:rsidR="003557A1" w:rsidRPr="00B27BD3" w:rsidRDefault="003557A1" w:rsidP="003557A1">
            <w:pPr>
              <w:spacing w:before="120"/>
              <w:ind w:right="141"/>
              <w:rPr>
                <w:rFonts w:asciiTheme="majorHAnsi" w:hAnsiTheme="majorHAnsi" w:cstheme="majorHAnsi"/>
              </w:rPr>
            </w:pPr>
            <w:r w:rsidRPr="00B27BD3">
              <w:rPr>
                <w:rFonts w:asciiTheme="majorHAnsi" w:hAnsiTheme="majorHAnsi" w:cstheme="majorHAnsi"/>
              </w:rPr>
              <w:t>… … … … … … … …</w:t>
            </w:r>
          </w:p>
          <w:p w14:paraId="6EFC2FCE" w14:textId="77777777" w:rsidR="003557A1" w:rsidRPr="00B27BD3" w:rsidRDefault="003557A1" w:rsidP="003557A1">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5BC2DFD5" w14:textId="77777777" w:rsidR="003557A1" w:rsidRDefault="003557A1" w:rsidP="003557A1">
            <w:pPr>
              <w:spacing w:before="120"/>
              <w:ind w:right="141"/>
              <w:rPr>
                <w:rFonts w:asciiTheme="majorHAnsi" w:hAnsiTheme="majorHAnsi" w:cstheme="majorHAnsi"/>
                <w:b/>
              </w:rPr>
            </w:pPr>
            <w:r w:rsidRPr="00B27BD3">
              <w:rPr>
                <w:rFonts w:asciiTheme="majorHAnsi" w:hAnsiTheme="majorHAnsi" w:cstheme="majorHAnsi"/>
                <w:b/>
                <w:bCs/>
              </w:rPr>
              <w:t>…</w:t>
            </w:r>
          </w:p>
          <w:p w14:paraId="64E0013A" w14:textId="56929229" w:rsidR="003557A1" w:rsidRPr="00B27BD3" w:rsidRDefault="003557A1" w:rsidP="003557A1">
            <w:pPr>
              <w:spacing w:before="120"/>
              <w:ind w:right="141"/>
              <w:rPr>
                <w:rFonts w:asciiTheme="majorHAnsi" w:hAnsiTheme="majorHAnsi" w:cstheme="majorHAnsi"/>
                <w:b/>
                <w:bCs/>
                <w:color w:val="4472C4" w:themeColor="accent1"/>
              </w:rPr>
            </w:pPr>
          </w:p>
        </w:tc>
      </w:tr>
    </w:tbl>
    <w:p w14:paraId="1B2563A2" w14:textId="77777777" w:rsidR="004830DE" w:rsidRDefault="004830DE" w:rsidP="00776174">
      <w:pPr>
        <w:pStyle w:val="Titolo3"/>
        <w:spacing w:after="120"/>
        <w:rPr>
          <w:rFonts w:cstheme="majorHAnsi"/>
          <w:b/>
        </w:rPr>
      </w:pPr>
      <w:bookmarkStart w:id="25" w:name="_Toc127974056"/>
    </w:p>
    <w:p w14:paraId="3EE1B4FC" w14:textId="77777777" w:rsidR="004830DE" w:rsidRDefault="004830DE">
      <w:pPr>
        <w:rPr>
          <w:rFonts w:asciiTheme="majorHAnsi" w:eastAsiaTheme="majorEastAsia" w:hAnsiTheme="majorHAnsi" w:cstheme="majorHAnsi"/>
          <w:b/>
          <w:color w:val="1F3763" w:themeColor="accent1" w:themeShade="7F"/>
          <w:sz w:val="22"/>
          <w:szCs w:val="24"/>
        </w:rPr>
      </w:pPr>
      <w:r>
        <w:rPr>
          <w:rFonts w:cstheme="majorHAnsi"/>
          <w:b/>
        </w:rPr>
        <w:br w:type="page"/>
      </w:r>
    </w:p>
    <w:p w14:paraId="1DD12DF8" w14:textId="046C03FD" w:rsidR="00CA0D36" w:rsidRPr="00B27BD3" w:rsidRDefault="00CA0D36" w:rsidP="00776174">
      <w:pPr>
        <w:pStyle w:val="Titolo3"/>
        <w:spacing w:after="120"/>
        <w:rPr>
          <w:rFonts w:cstheme="majorHAnsi"/>
          <w:b/>
        </w:rPr>
      </w:pPr>
      <w:r w:rsidRPr="00B27BD3">
        <w:rPr>
          <w:rFonts w:cstheme="majorHAnsi"/>
          <w:b/>
        </w:rPr>
        <w:lastRenderedPageBreak/>
        <w:t xml:space="preserve">C.2 Monitoraggio del sistema </w:t>
      </w:r>
      <w:r w:rsidR="00962D9A" w:rsidRPr="00B27BD3">
        <w:rPr>
          <w:rFonts w:cstheme="majorHAnsi"/>
          <w:b/>
        </w:rPr>
        <w:t xml:space="preserve">di Assicurazione della Qualità di </w:t>
      </w:r>
      <w:r w:rsidRPr="00B27BD3">
        <w:rPr>
          <w:rFonts w:cstheme="majorHAnsi"/>
          <w:b/>
        </w:rPr>
        <w:t>Ateneo</w:t>
      </w:r>
      <w:bookmarkEnd w:id="25"/>
    </w:p>
    <w:p w14:paraId="0CC36984" w14:textId="72E7B605" w:rsidR="00970AE9" w:rsidRPr="00B27BD3" w:rsidRDefault="00970AE9"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C.2.1 </w:t>
      </w:r>
      <w:r w:rsidR="009B56DC" w:rsidRPr="00B27BD3">
        <w:rPr>
          <w:rFonts w:asciiTheme="majorHAnsi" w:hAnsiTheme="majorHAnsi" w:cstheme="majorHAnsi"/>
          <w:i/>
          <w:sz w:val="18"/>
          <w:szCs w:val="18"/>
        </w:rPr>
        <w:t>Le strutture responsabili dell'Assicurazione della Qualità monitorano sistematicamente l’efficacia del Sistema di AQ, rilevano gli eventuali problemi di loro competenza, propongono azioni di miglioramento plausibili e realizzabili e ne verificano adeguatamente l'efficacia.</w:t>
      </w:r>
    </w:p>
    <w:p w14:paraId="7A1E7039" w14:textId="55DCCC0E" w:rsidR="003E4151" w:rsidRPr="00B27BD3" w:rsidRDefault="00970AE9"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C.2.2 I risultati delle attività di monitoraggio dell’efficacia del Sistema di AQ vengono sistematicamente trasmessi dal Presidio della Qualità al Nucleo di Valutazione per le attività di competenza e al Sistema di Governo dell’Ateneo per il riesame del Sistema di Governo e del Sistema di Assicurazione della Qualità.</w:t>
      </w:r>
    </w:p>
    <w:p w14:paraId="468D5BF3" w14:textId="77777777" w:rsidR="004E50DE" w:rsidRPr="00B27BD3" w:rsidRDefault="004E50DE">
      <w:pPr>
        <w:spacing w:after="144"/>
        <w:rPr>
          <w:rFonts w:asciiTheme="majorHAnsi" w:hAnsiTheme="majorHAnsi" w:cstheme="majorHAnsi"/>
          <w:b/>
          <w:bCs/>
        </w:rPr>
      </w:pPr>
    </w:p>
    <w:tbl>
      <w:tblPr>
        <w:tblStyle w:val="Grigliatabella"/>
        <w:tblW w:w="9639" w:type="dxa"/>
        <w:tblInd w:w="-5" w:type="dxa"/>
        <w:tblLook w:val="04A0" w:firstRow="1" w:lastRow="0" w:firstColumn="1" w:lastColumn="0" w:noHBand="0" w:noVBand="1"/>
      </w:tblPr>
      <w:tblGrid>
        <w:gridCol w:w="9639"/>
      </w:tblGrid>
      <w:tr w:rsidR="009B5B4D" w:rsidRPr="00B27BD3" w14:paraId="6EB333CC" w14:textId="77777777" w:rsidTr="00AF4BCA">
        <w:tc>
          <w:tcPr>
            <w:tcW w:w="9639" w:type="dxa"/>
            <w:shd w:val="clear" w:color="auto" w:fill="D9E2F3" w:themeFill="accent1" w:themeFillTint="33"/>
          </w:tcPr>
          <w:p w14:paraId="42C787D3"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6EEB53C1" w14:textId="77777777" w:rsidR="00A632D0" w:rsidRDefault="00A632D0" w:rsidP="00A632D0">
            <w:pPr>
              <w:pStyle w:val="ANVURMGstileD"/>
              <w:ind w:right="141"/>
              <w:rPr>
                <w:rFonts w:asciiTheme="majorHAnsi" w:hAnsiTheme="majorHAnsi" w:cstheme="majorHAnsi"/>
                <w:u w:val="none"/>
              </w:rPr>
            </w:pPr>
          </w:p>
          <w:p w14:paraId="54F902E8"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6FF1586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8D9EE6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B9C47EC" w14:textId="77777777" w:rsidR="00A632D0" w:rsidRDefault="00A632D0" w:rsidP="00A632D0">
            <w:pPr>
              <w:pStyle w:val="ANVURMGstileD"/>
              <w:ind w:right="141"/>
              <w:rPr>
                <w:rFonts w:asciiTheme="majorHAnsi" w:hAnsiTheme="majorHAnsi" w:cstheme="majorHAnsi"/>
                <w:u w:val="none"/>
              </w:rPr>
            </w:pPr>
          </w:p>
          <w:p w14:paraId="35802CC2"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1141EA6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8CAB97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43A566A" w14:textId="77777777" w:rsidR="00A632D0" w:rsidRDefault="00A632D0" w:rsidP="00A632D0">
            <w:pPr>
              <w:pStyle w:val="ANVURMGstileD"/>
              <w:ind w:right="141"/>
              <w:rPr>
                <w:rFonts w:asciiTheme="majorHAnsi" w:hAnsiTheme="majorHAnsi" w:cstheme="majorHAnsi"/>
                <w:u w:val="none"/>
              </w:rPr>
            </w:pPr>
          </w:p>
          <w:p w14:paraId="4D11D2DC"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3FD31E2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138D56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C5E8C7C" w14:textId="77777777" w:rsidR="00A632D0" w:rsidRDefault="00A632D0" w:rsidP="00A632D0">
            <w:pPr>
              <w:pStyle w:val="ANVURMGstileD"/>
              <w:ind w:right="141"/>
              <w:rPr>
                <w:rFonts w:asciiTheme="majorHAnsi" w:hAnsiTheme="majorHAnsi" w:cstheme="majorHAnsi"/>
                <w:u w:val="none"/>
              </w:rPr>
            </w:pPr>
          </w:p>
          <w:p w14:paraId="724024E5"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21D459B5"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A82399C"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9E9F045" w14:textId="0FB00638" w:rsidR="009B5B4D" w:rsidRPr="00B27BD3" w:rsidRDefault="009B5B4D">
            <w:pPr>
              <w:pStyle w:val="ANVURMGstileD"/>
              <w:ind w:right="141"/>
              <w:rPr>
                <w:rFonts w:asciiTheme="majorHAnsi" w:hAnsiTheme="majorHAnsi" w:cstheme="majorHAnsi"/>
                <w:u w:val="none"/>
              </w:rPr>
            </w:pPr>
          </w:p>
        </w:tc>
      </w:tr>
      <w:tr w:rsidR="009B5B4D" w:rsidRPr="00B27BD3" w14:paraId="1BF34E56" w14:textId="77777777" w:rsidTr="00AF4BCA">
        <w:tc>
          <w:tcPr>
            <w:tcW w:w="9639" w:type="dxa"/>
            <w:shd w:val="clear" w:color="auto" w:fill="D9E2F3" w:themeFill="accent1" w:themeFillTint="33"/>
          </w:tcPr>
          <w:p w14:paraId="6BD703C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2B9E8DA"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2126C625"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78C2FD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814200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71C7220"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6952EC18"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2D3856F2"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56C4FEA"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742A13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222FB9B0"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FF29E0" w:rsidRPr="00B27BD3" w14:paraId="241B7083" w14:textId="77777777" w:rsidTr="00AF4BCA">
        <w:tc>
          <w:tcPr>
            <w:tcW w:w="9639" w:type="dxa"/>
            <w:tcBorders>
              <w:bottom w:val="nil"/>
            </w:tcBorders>
          </w:tcPr>
          <w:p w14:paraId="4BAEAD93"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Punti di forza:</w:t>
            </w:r>
          </w:p>
          <w:p w14:paraId="0745BCA5"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1962AA0F"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922CA0D"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6AE554D" w14:textId="77777777" w:rsidR="00FF29E0" w:rsidRPr="00B27BD3" w:rsidRDefault="00FF29E0" w:rsidP="00FF29E0">
            <w:pPr>
              <w:ind w:right="141"/>
              <w:jc w:val="both"/>
              <w:rPr>
                <w:rFonts w:asciiTheme="majorHAnsi" w:hAnsiTheme="majorHAnsi" w:cstheme="majorHAnsi"/>
                <w:b/>
                <w:bCs/>
              </w:rPr>
            </w:pPr>
          </w:p>
          <w:p w14:paraId="290B3920"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2E9B4569"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5C29D3F"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6173407"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333EEF3" w14:textId="77777777" w:rsidR="00FF29E0" w:rsidRDefault="00FF29E0" w:rsidP="00FF29E0">
            <w:pPr>
              <w:spacing w:before="120"/>
              <w:ind w:right="141"/>
              <w:rPr>
                <w:rFonts w:asciiTheme="majorHAnsi" w:hAnsiTheme="majorHAnsi" w:cstheme="majorHAnsi"/>
                <w:b/>
                <w:bCs/>
              </w:rPr>
            </w:pPr>
          </w:p>
          <w:p w14:paraId="1A62A42A"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5540A876" w14:textId="77777777" w:rsidR="00FF29E0" w:rsidRPr="00B27BD3" w:rsidRDefault="00FF29E0" w:rsidP="00FF29E0">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AE52724" w14:textId="28FEA28C" w:rsidR="00FF29E0" w:rsidRPr="00AF4BCA" w:rsidRDefault="00FF29E0" w:rsidP="00FF29E0">
            <w:pPr>
              <w:spacing w:before="120"/>
              <w:ind w:right="141"/>
              <w:jc w:val="both"/>
              <w:rPr>
                <w:rFonts w:asciiTheme="majorHAnsi" w:hAnsiTheme="majorHAnsi" w:cstheme="majorHAnsi"/>
                <w:b/>
                <w:bCs/>
                <w:color w:val="4472C4" w:themeColor="accent1"/>
              </w:rPr>
            </w:pPr>
          </w:p>
        </w:tc>
      </w:tr>
      <w:tr w:rsidR="00FF29E0" w:rsidRPr="00B27BD3" w14:paraId="0EE6B60B" w14:textId="77777777" w:rsidTr="00AF4BCA">
        <w:tc>
          <w:tcPr>
            <w:tcW w:w="9639" w:type="dxa"/>
            <w:tcBorders>
              <w:top w:val="nil"/>
            </w:tcBorders>
          </w:tcPr>
          <w:p w14:paraId="03E482C8" w14:textId="77777777" w:rsidR="00FF29E0" w:rsidRPr="00B27BD3" w:rsidRDefault="00FF29E0" w:rsidP="00FF29E0">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Buona prassi </w:t>
            </w:r>
          </w:p>
          <w:p w14:paraId="7079D412"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xml:space="preserve">... … … … … … … … </w:t>
            </w:r>
          </w:p>
          <w:p w14:paraId="0CC9B732"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 … … … … … …</w:t>
            </w:r>
          </w:p>
          <w:p w14:paraId="3185A7FF"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6F8AA944" w14:textId="77777777" w:rsidR="00FF29E0" w:rsidRDefault="00FF29E0" w:rsidP="00FF29E0">
            <w:pPr>
              <w:spacing w:before="120"/>
              <w:ind w:right="141"/>
              <w:rPr>
                <w:rFonts w:asciiTheme="majorHAnsi" w:hAnsiTheme="majorHAnsi" w:cstheme="majorHAnsi"/>
                <w:b/>
              </w:rPr>
            </w:pPr>
            <w:r w:rsidRPr="00B27BD3">
              <w:rPr>
                <w:rFonts w:asciiTheme="majorHAnsi" w:hAnsiTheme="majorHAnsi" w:cstheme="majorHAnsi"/>
                <w:b/>
                <w:bCs/>
              </w:rPr>
              <w:t>…</w:t>
            </w:r>
          </w:p>
          <w:p w14:paraId="28924827" w14:textId="2C8BA277" w:rsidR="00FF29E0" w:rsidRPr="00B27BD3" w:rsidRDefault="00FF29E0" w:rsidP="00FF29E0">
            <w:pPr>
              <w:spacing w:before="120"/>
              <w:ind w:right="141"/>
              <w:rPr>
                <w:rFonts w:asciiTheme="majorHAnsi" w:hAnsiTheme="majorHAnsi" w:cstheme="majorHAnsi"/>
                <w:b/>
                <w:bCs/>
                <w:color w:val="4472C4" w:themeColor="accent1"/>
              </w:rPr>
            </w:pPr>
          </w:p>
        </w:tc>
      </w:tr>
    </w:tbl>
    <w:p w14:paraId="4C5CAAF6" w14:textId="77777777" w:rsidR="006F21F0" w:rsidRPr="00B27BD3" w:rsidRDefault="006F21F0">
      <w:pPr>
        <w:spacing w:after="144"/>
        <w:rPr>
          <w:rFonts w:asciiTheme="majorHAnsi" w:hAnsiTheme="majorHAnsi" w:cstheme="majorHAnsi"/>
          <w:b/>
          <w:bCs/>
        </w:rPr>
      </w:pPr>
    </w:p>
    <w:p w14:paraId="44D8BAF9" w14:textId="20E9DB43" w:rsidR="00C64DAC" w:rsidRPr="00B27BD3" w:rsidRDefault="00C64DAC">
      <w:pPr>
        <w:spacing w:after="144"/>
        <w:rPr>
          <w:rFonts w:asciiTheme="majorHAnsi" w:hAnsiTheme="majorHAnsi" w:cstheme="majorHAnsi"/>
          <w:b/>
          <w:bCs/>
        </w:rPr>
      </w:pPr>
      <w:r w:rsidRPr="00B27BD3">
        <w:rPr>
          <w:rFonts w:asciiTheme="majorHAnsi" w:hAnsiTheme="majorHAnsi" w:cstheme="majorHAnsi"/>
          <w:b/>
          <w:bCs/>
        </w:rPr>
        <w:br w:type="page"/>
      </w:r>
    </w:p>
    <w:p w14:paraId="4850737B" w14:textId="207AD653" w:rsidR="005D7CE0" w:rsidRPr="00B27BD3" w:rsidRDefault="005D7CE0" w:rsidP="00617B47">
      <w:pPr>
        <w:pStyle w:val="Titolo3"/>
        <w:jc w:val="both"/>
        <w:rPr>
          <w:rFonts w:cstheme="majorHAnsi"/>
          <w:b/>
        </w:rPr>
      </w:pPr>
      <w:bookmarkStart w:id="26" w:name="_Toc127974057"/>
      <w:r w:rsidRPr="00B27BD3">
        <w:rPr>
          <w:rFonts w:cstheme="majorHAnsi"/>
          <w:b/>
        </w:rPr>
        <w:lastRenderedPageBreak/>
        <w:t xml:space="preserve">C.3 </w:t>
      </w:r>
      <w:r w:rsidR="00F41C47" w:rsidRPr="00B27BD3">
        <w:rPr>
          <w:rFonts w:cstheme="majorHAnsi"/>
          <w:b/>
        </w:rPr>
        <w:t>Valutazione del Sistema e dei Processi di Assicurazione della Qualità della didattica, della ricerca e della terza missione/impatto sociale da parte del Nucleo di Valutazione</w:t>
      </w:r>
      <w:bookmarkEnd w:id="26"/>
    </w:p>
    <w:p w14:paraId="19CFFE76" w14:textId="77777777" w:rsidR="00B10FDF" w:rsidRPr="00B27BD3" w:rsidRDefault="00B10FDF" w:rsidP="00B10FDF">
      <w:pPr>
        <w:rPr>
          <w:rFonts w:asciiTheme="majorHAnsi" w:hAnsiTheme="majorHAnsi" w:cstheme="majorHAnsi"/>
        </w:rPr>
      </w:pPr>
    </w:p>
    <w:p w14:paraId="0CBEC1BE" w14:textId="7C30FC9D" w:rsidR="0020678C" w:rsidRPr="00B27BD3" w:rsidRDefault="0020678C"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C.3.1 </w:t>
      </w:r>
      <w:r w:rsidR="00BB7F26" w:rsidRPr="00B27BD3">
        <w:rPr>
          <w:rFonts w:asciiTheme="majorHAnsi" w:hAnsiTheme="majorHAnsi" w:cstheme="majorHAnsi"/>
          <w:i/>
          <w:sz w:val="18"/>
          <w:szCs w:val="18"/>
        </w:rPr>
        <w:t>Il Nucleo di Valutazione conduce un’analisi approfondita della pianificazione strategica e operativa dell’Ateneo, valuta il sistema adottato dall’Ateneo per la misurazione delle prestazioni dei processi e delle attività e i suoi risultati, con riferimento alle missioni e alle attività istituzionali e gestionali</w:t>
      </w:r>
    </w:p>
    <w:p w14:paraId="0D1B5BC9" w14:textId="27CF055B" w:rsidR="0020678C" w:rsidRPr="00B27BD3" w:rsidRDefault="0020678C"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C.3.2 </w:t>
      </w:r>
      <w:r w:rsidR="00974126" w:rsidRPr="00B27BD3">
        <w:rPr>
          <w:rFonts w:asciiTheme="majorHAnsi" w:hAnsiTheme="majorHAnsi" w:cstheme="majorHAnsi"/>
          <w:i/>
          <w:sz w:val="18"/>
          <w:szCs w:val="18"/>
        </w:rPr>
        <w:t>Il Nucleo di Valutazione valuta, anche mediante audizioni, lo stato complessivo del Sistema di AQ e le modalità con cui l’Ateneo e gli organismi preposti all’Assicurazione della Qualità, tengono sotto controllo l'andamento dei CdS, dei Dottorati di Ricerca e dei Dipartimenti.</w:t>
      </w:r>
    </w:p>
    <w:p w14:paraId="079D66A4" w14:textId="6D431484" w:rsidR="005D7CE0" w:rsidRPr="00B27BD3" w:rsidRDefault="0020678C"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C.3.3 </w:t>
      </w:r>
      <w:r w:rsidR="001F4784" w:rsidRPr="00B27BD3">
        <w:rPr>
          <w:rFonts w:asciiTheme="majorHAnsi" w:hAnsiTheme="majorHAnsi" w:cstheme="majorHAnsi"/>
          <w:i/>
          <w:sz w:val="18"/>
          <w:szCs w:val="18"/>
        </w:rPr>
        <w:t>I risultati delle attività di valutazione del Sistema di AQ vengono sistematicamente trasmessi dal Nucleo di Valutazione al Presidio della Qualità e al Sistema di Governo dell’Ateneo per il riesame del Sistema di Governo e del Sistema di Assicurazione della Qualità.</w:t>
      </w:r>
    </w:p>
    <w:p w14:paraId="526CD126" w14:textId="77777777" w:rsidR="004E50DE" w:rsidRPr="00B27BD3" w:rsidRDefault="004E50DE"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9B5B4D" w:rsidRPr="00B27BD3" w14:paraId="77A368B0" w14:textId="77777777" w:rsidTr="00AF4BCA">
        <w:tc>
          <w:tcPr>
            <w:tcW w:w="9639" w:type="dxa"/>
            <w:shd w:val="clear" w:color="auto" w:fill="D9E2F3" w:themeFill="accent1" w:themeFillTint="33"/>
          </w:tcPr>
          <w:p w14:paraId="6961C3D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288EA8D5" w14:textId="77777777" w:rsidR="00A632D0" w:rsidRDefault="00A632D0" w:rsidP="00A632D0">
            <w:pPr>
              <w:pStyle w:val="ANVURMGstileD"/>
              <w:ind w:right="141"/>
              <w:rPr>
                <w:rFonts w:asciiTheme="majorHAnsi" w:hAnsiTheme="majorHAnsi" w:cstheme="majorHAnsi"/>
                <w:u w:val="none"/>
              </w:rPr>
            </w:pPr>
          </w:p>
          <w:p w14:paraId="03EFCBCC"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216A117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D2D29E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8AE09D7" w14:textId="77777777" w:rsidR="00A632D0" w:rsidRDefault="00A632D0" w:rsidP="00A632D0">
            <w:pPr>
              <w:pStyle w:val="ANVURMGstileD"/>
              <w:ind w:right="141"/>
              <w:rPr>
                <w:rFonts w:asciiTheme="majorHAnsi" w:hAnsiTheme="majorHAnsi" w:cstheme="majorHAnsi"/>
                <w:u w:val="none"/>
              </w:rPr>
            </w:pPr>
          </w:p>
          <w:p w14:paraId="57BC657B"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718DFA7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ECFB9A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212C5BD" w14:textId="77777777" w:rsidR="00A632D0" w:rsidRDefault="00A632D0" w:rsidP="00A632D0">
            <w:pPr>
              <w:pStyle w:val="ANVURMGstileD"/>
              <w:ind w:right="141"/>
              <w:rPr>
                <w:rFonts w:asciiTheme="majorHAnsi" w:hAnsiTheme="majorHAnsi" w:cstheme="majorHAnsi"/>
                <w:u w:val="none"/>
              </w:rPr>
            </w:pPr>
          </w:p>
          <w:p w14:paraId="1538BDCD"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3CD628A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EE27DE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2062FE9" w14:textId="77777777" w:rsidR="00A632D0" w:rsidRDefault="00A632D0" w:rsidP="00A632D0">
            <w:pPr>
              <w:pStyle w:val="ANVURMGstileD"/>
              <w:ind w:right="141"/>
              <w:rPr>
                <w:rFonts w:asciiTheme="majorHAnsi" w:hAnsiTheme="majorHAnsi" w:cstheme="majorHAnsi"/>
                <w:u w:val="none"/>
              </w:rPr>
            </w:pPr>
          </w:p>
          <w:p w14:paraId="5268E1AC"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1CA6702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8288A5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00414EC" w14:textId="20E9131B" w:rsidR="009B5B4D" w:rsidRPr="00B27BD3" w:rsidRDefault="009B5B4D">
            <w:pPr>
              <w:pStyle w:val="ANVURMGstileD"/>
              <w:ind w:right="141"/>
              <w:rPr>
                <w:rFonts w:asciiTheme="majorHAnsi" w:hAnsiTheme="majorHAnsi" w:cstheme="majorHAnsi"/>
                <w:u w:val="none"/>
              </w:rPr>
            </w:pPr>
          </w:p>
        </w:tc>
      </w:tr>
      <w:tr w:rsidR="009B5B4D" w:rsidRPr="00B27BD3" w14:paraId="199E03B2" w14:textId="77777777" w:rsidTr="00AF4BCA">
        <w:tc>
          <w:tcPr>
            <w:tcW w:w="9639" w:type="dxa"/>
            <w:shd w:val="clear" w:color="auto" w:fill="D9E2F3" w:themeFill="accent1" w:themeFillTint="33"/>
          </w:tcPr>
          <w:p w14:paraId="52F428AA"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BC8DDF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63F94A1D"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D9D29A7"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4153D3D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7F1E55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5F85ACE"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3C051A6"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4092BB7"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EDEE03A"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Riferimento (capitolo/paragrafo, etc.):</w:t>
            </w:r>
          </w:p>
          <w:p w14:paraId="374CD54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FF29E0" w:rsidRPr="00B27BD3" w14:paraId="790A49B6" w14:textId="77777777" w:rsidTr="00AF4BCA">
        <w:tc>
          <w:tcPr>
            <w:tcW w:w="9639" w:type="dxa"/>
            <w:tcBorders>
              <w:bottom w:val="nil"/>
            </w:tcBorders>
          </w:tcPr>
          <w:p w14:paraId="29BC6BB6"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3C7CE6AE"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EAA7894"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CE097AA"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F271CB1" w14:textId="77777777" w:rsidR="00FF29E0" w:rsidRPr="00B27BD3" w:rsidRDefault="00FF29E0" w:rsidP="00FF29E0">
            <w:pPr>
              <w:ind w:right="141"/>
              <w:jc w:val="both"/>
              <w:rPr>
                <w:rFonts w:asciiTheme="majorHAnsi" w:hAnsiTheme="majorHAnsi" w:cstheme="majorHAnsi"/>
                <w:b/>
                <w:bCs/>
              </w:rPr>
            </w:pPr>
          </w:p>
          <w:p w14:paraId="3A84742A"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6693C23"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E34CC21"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A87D76C"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85FFE02" w14:textId="77777777" w:rsidR="00FF29E0" w:rsidRDefault="00FF29E0" w:rsidP="00FF29E0">
            <w:pPr>
              <w:spacing w:before="120"/>
              <w:ind w:right="141"/>
              <w:rPr>
                <w:rFonts w:asciiTheme="majorHAnsi" w:hAnsiTheme="majorHAnsi" w:cstheme="majorHAnsi"/>
                <w:b/>
                <w:bCs/>
              </w:rPr>
            </w:pPr>
          </w:p>
          <w:p w14:paraId="45A08046"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3965C656" w14:textId="77777777" w:rsidR="00FF29E0" w:rsidRPr="00B27BD3" w:rsidRDefault="00FF29E0" w:rsidP="00FF29E0">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0968156A" w14:textId="758FD3C7" w:rsidR="00FF29E0" w:rsidRPr="00AF4BCA" w:rsidRDefault="00FF29E0" w:rsidP="00FF29E0">
            <w:pPr>
              <w:spacing w:before="120"/>
              <w:ind w:right="141"/>
              <w:jc w:val="both"/>
              <w:rPr>
                <w:rFonts w:asciiTheme="majorHAnsi" w:hAnsiTheme="majorHAnsi" w:cstheme="majorHAnsi"/>
                <w:b/>
                <w:bCs/>
                <w:color w:val="4472C4" w:themeColor="accent1"/>
              </w:rPr>
            </w:pPr>
          </w:p>
        </w:tc>
      </w:tr>
      <w:tr w:rsidR="00FF29E0" w:rsidRPr="00B27BD3" w14:paraId="491647EF" w14:textId="77777777" w:rsidTr="00AF4BCA">
        <w:tc>
          <w:tcPr>
            <w:tcW w:w="9639" w:type="dxa"/>
            <w:tcBorders>
              <w:top w:val="nil"/>
            </w:tcBorders>
          </w:tcPr>
          <w:p w14:paraId="320A07C3" w14:textId="77777777" w:rsidR="00FF29E0" w:rsidRPr="00B27BD3" w:rsidRDefault="00FF29E0" w:rsidP="00FF29E0">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45D88A1F"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xml:space="preserve">... … … … … … … … </w:t>
            </w:r>
          </w:p>
          <w:p w14:paraId="1F37AFA4"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 … … … … … …</w:t>
            </w:r>
          </w:p>
          <w:p w14:paraId="3659DB07"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30347B14" w14:textId="77777777" w:rsidR="00FF29E0" w:rsidRDefault="00FF29E0" w:rsidP="00FF29E0">
            <w:pPr>
              <w:spacing w:before="120"/>
              <w:ind w:right="141"/>
              <w:rPr>
                <w:rFonts w:asciiTheme="majorHAnsi" w:hAnsiTheme="majorHAnsi" w:cstheme="majorHAnsi"/>
                <w:b/>
              </w:rPr>
            </w:pPr>
            <w:r w:rsidRPr="00B27BD3">
              <w:rPr>
                <w:rFonts w:asciiTheme="majorHAnsi" w:hAnsiTheme="majorHAnsi" w:cstheme="majorHAnsi"/>
                <w:b/>
                <w:bCs/>
              </w:rPr>
              <w:t>…</w:t>
            </w:r>
          </w:p>
          <w:p w14:paraId="0180E678" w14:textId="1076A0F8" w:rsidR="00FF29E0" w:rsidRPr="00B27BD3" w:rsidRDefault="00FF29E0" w:rsidP="00FF29E0">
            <w:pPr>
              <w:spacing w:before="120"/>
              <w:ind w:right="141"/>
              <w:rPr>
                <w:rFonts w:asciiTheme="majorHAnsi" w:hAnsiTheme="majorHAnsi" w:cstheme="majorHAnsi"/>
                <w:b/>
                <w:bCs/>
                <w:color w:val="4472C4" w:themeColor="accent1"/>
              </w:rPr>
            </w:pPr>
          </w:p>
        </w:tc>
      </w:tr>
    </w:tbl>
    <w:p w14:paraId="69B89610" w14:textId="77777777" w:rsidR="009B5B4D" w:rsidRPr="00B27BD3" w:rsidRDefault="009B5B4D" w:rsidP="004E50DE">
      <w:pPr>
        <w:spacing w:after="0" w:line="240" w:lineRule="auto"/>
        <w:jc w:val="both"/>
        <w:rPr>
          <w:rFonts w:asciiTheme="majorHAnsi" w:hAnsiTheme="majorHAnsi" w:cstheme="majorHAnsi"/>
          <w:i/>
          <w:sz w:val="18"/>
          <w:szCs w:val="18"/>
        </w:rPr>
      </w:pPr>
    </w:p>
    <w:p w14:paraId="1968893E" w14:textId="77777777" w:rsidR="006F21F0" w:rsidRPr="00B27BD3" w:rsidRDefault="006F21F0" w:rsidP="004E50DE">
      <w:pPr>
        <w:spacing w:after="0" w:line="240" w:lineRule="auto"/>
        <w:jc w:val="both"/>
        <w:rPr>
          <w:rFonts w:asciiTheme="majorHAnsi" w:hAnsiTheme="majorHAnsi" w:cstheme="majorHAnsi"/>
          <w:i/>
          <w:sz w:val="18"/>
          <w:szCs w:val="18"/>
        </w:rPr>
      </w:pPr>
    </w:p>
    <w:p w14:paraId="22028A3B" w14:textId="77777777" w:rsidR="004830DE" w:rsidRDefault="004830DE">
      <w:pPr>
        <w:rPr>
          <w:rFonts w:asciiTheme="majorHAnsi" w:eastAsiaTheme="majorEastAsia" w:hAnsiTheme="majorHAnsi" w:cstheme="majorHAnsi"/>
          <w:b/>
          <w:bCs/>
          <w:sz w:val="24"/>
          <w:szCs w:val="24"/>
        </w:rPr>
      </w:pPr>
      <w:bookmarkStart w:id="27" w:name="_Toc127974058"/>
      <w:r>
        <w:rPr>
          <w:rFonts w:cstheme="majorHAnsi"/>
          <w:b/>
          <w:bCs/>
          <w:sz w:val="24"/>
          <w:szCs w:val="24"/>
        </w:rPr>
        <w:br w:type="page"/>
      </w:r>
    </w:p>
    <w:p w14:paraId="3E87A9BC" w14:textId="2A01CC2C" w:rsidR="003769B7" w:rsidRPr="00BE4F69" w:rsidRDefault="003769B7" w:rsidP="00617B47">
      <w:pPr>
        <w:pStyle w:val="Titolo1"/>
        <w:rPr>
          <w:rFonts w:cstheme="majorHAnsi"/>
          <w:b/>
          <w:bCs/>
          <w:color w:val="auto"/>
          <w:sz w:val="24"/>
          <w:szCs w:val="24"/>
        </w:rPr>
      </w:pPr>
      <w:r w:rsidRPr="00BE4F69">
        <w:rPr>
          <w:rFonts w:cstheme="majorHAnsi"/>
          <w:b/>
          <w:bCs/>
          <w:color w:val="auto"/>
          <w:sz w:val="24"/>
          <w:szCs w:val="24"/>
        </w:rPr>
        <w:lastRenderedPageBreak/>
        <w:t>Ambito D – Qualità della didattica e dei servizi agli studenti</w:t>
      </w:r>
      <w:bookmarkEnd w:id="27"/>
    </w:p>
    <w:p w14:paraId="2B399814" w14:textId="77777777" w:rsidR="004E50DE" w:rsidRPr="00B27BD3" w:rsidRDefault="004E50DE" w:rsidP="004E50DE">
      <w:pPr>
        <w:rPr>
          <w:rFonts w:asciiTheme="majorHAnsi" w:hAnsiTheme="majorHAnsi" w:cstheme="majorHAnsi"/>
        </w:rPr>
      </w:pPr>
    </w:p>
    <w:tbl>
      <w:tblPr>
        <w:tblStyle w:val="Grigliatabella"/>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61"/>
        <w:gridCol w:w="8085"/>
      </w:tblGrid>
      <w:tr w:rsidR="00991D82" w:rsidRPr="00B27BD3" w14:paraId="696E1A90" w14:textId="77777777" w:rsidTr="00C64DAC">
        <w:tc>
          <w:tcPr>
            <w:tcW w:w="1561" w:type="dxa"/>
            <w:shd w:val="clear" w:color="auto" w:fill="D9D9D9" w:themeFill="background1" w:themeFillShade="D9"/>
            <w:vAlign w:val="center"/>
          </w:tcPr>
          <w:p w14:paraId="0CCF34E6" w14:textId="1FAA5CC1" w:rsidR="00991D82" w:rsidRPr="00B27BD3" w:rsidRDefault="00991D82" w:rsidP="008F048D">
            <w:pPr>
              <w:pStyle w:val="Stileprima6ptDopo6pt"/>
              <w:spacing w:after="144"/>
              <w:jc w:val="center"/>
              <w:rPr>
                <w:rFonts w:asciiTheme="majorHAnsi" w:hAnsiTheme="majorHAnsi" w:cstheme="majorHAnsi"/>
                <w:b/>
              </w:rPr>
            </w:pPr>
            <w:r w:rsidRPr="00B27BD3">
              <w:rPr>
                <w:rFonts w:asciiTheme="majorHAnsi" w:hAnsiTheme="majorHAnsi" w:cstheme="majorHAnsi"/>
                <w:b/>
                <w:bCs/>
                <w:szCs w:val="22"/>
              </w:rPr>
              <w:t>A</w:t>
            </w:r>
            <w:r w:rsidR="008F048D" w:rsidRPr="00B27BD3">
              <w:rPr>
                <w:rFonts w:asciiTheme="majorHAnsi" w:hAnsiTheme="majorHAnsi" w:cstheme="majorHAnsi"/>
                <w:b/>
                <w:bCs/>
                <w:szCs w:val="22"/>
              </w:rPr>
              <w:t>mbito</w:t>
            </w:r>
            <w:r w:rsidRPr="00B27BD3">
              <w:rPr>
                <w:rFonts w:asciiTheme="majorHAnsi" w:hAnsiTheme="majorHAnsi" w:cstheme="majorHAnsi"/>
                <w:b/>
                <w:bCs/>
                <w:szCs w:val="22"/>
              </w:rPr>
              <w:t xml:space="preserve"> D</w:t>
            </w:r>
          </w:p>
        </w:tc>
        <w:tc>
          <w:tcPr>
            <w:tcW w:w="8085" w:type="dxa"/>
            <w:shd w:val="clear" w:color="auto" w:fill="D9D9D9" w:themeFill="background1" w:themeFillShade="D9"/>
          </w:tcPr>
          <w:p w14:paraId="042D16FA" w14:textId="77777777" w:rsidR="00991D82" w:rsidRPr="00B27BD3" w:rsidRDefault="00991D82" w:rsidP="006862CC">
            <w:pPr>
              <w:pStyle w:val="Stileprima6ptDopo6pt"/>
              <w:spacing w:after="144"/>
              <w:jc w:val="both"/>
              <w:rPr>
                <w:rFonts w:asciiTheme="majorHAnsi" w:hAnsiTheme="majorHAnsi" w:cstheme="majorHAnsi"/>
                <w:b/>
                <w:bCs/>
                <w:i/>
              </w:rPr>
            </w:pPr>
            <w:r w:rsidRPr="00B27BD3">
              <w:rPr>
                <w:rFonts w:asciiTheme="majorHAnsi" w:hAnsiTheme="majorHAnsi" w:cstheme="majorHAnsi"/>
                <w:b/>
                <w:bCs/>
                <w:szCs w:val="22"/>
              </w:rPr>
              <w:t>QUALITÀ DELLA DIDATTICA E DEI SERVIZI AGLI STUDENTI</w:t>
            </w:r>
          </w:p>
          <w:p w14:paraId="08FD0F3B" w14:textId="77777777" w:rsidR="00B7153C" w:rsidRPr="00B27BD3" w:rsidRDefault="00B7153C" w:rsidP="00B7153C">
            <w:pPr>
              <w:rPr>
                <w:rFonts w:asciiTheme="majorHAnsi" w:hAnsiTheme="majorHAnsi" w:cstheme="majorHAnsi"/>
              </w:rPr>
            </w:pPr>
            <w:r w:rsidRPr="00B27BD3">
              <w:rPr>
                <w:rFonts w:asciiTheme="majorHAnsi" w:hAnsiTheme="majorHAnsi" w:cstheme="majorHAnsi"/>
              </w:rPr>
              <w:t>In questo ambito si valuta la capacità dell’Ateneo di avere una chiara visione complessiva della programmazione e dell'articolazione dell'offerta formativa, anche in relazione al contesto di riferimento nazionale e internazionale. Aspetti importanti riguardano: (i) la progettazione e l’aggiornamento dei corsi di studio, tenendo conto delle necessità di sviluppo espresse dalla società e dal contesto di riferimento anche in relazione agli obiettivi di internazionalizzazione e alle diverse modalità di erogazione della didattica (in presenza, a distanza o di tipo misto, (ii) lo sviluppo di un’offerta formativa dei Corsi di Studio coerente con la docenza e le risorse logistiche, infrastrutturali, didattiche e di ricerca possedute, (iii) l’attenzione dei Corsi di Studio agli studenti, attraverso la programmazione e l’attuazione di attività efficaci di orientamento in ingresso, in itinere e in uscita, di modalità chiare e trasparenti per l’ammissione ai diversi Corsi di Studio, di gestione delle carriere e di tutoraggio. Si valuta anche il sistema di gestione delle risorse e dei servizi a supporto della didattica e degli studenti.</w:t>
            </w:r>
          </w:p>
          <w:p w14:paraId="50D729DE" w14:textId="2DBD61BA" w:rsidR="00991D82" w:rsidRPr="00B27BD3" w:rsidRDefault="00991D82" w:rsidP="006862CC">
            <w:pPr>
              <w:pStyle w:val="Stileprima6ptDopo6pt"/>
              <w:spacing w:after="144"/>
              <w:jc w:val="both"/>
              <w:rPr>
                <w:rFonts w:asciiTheme="majorHAnsi" w:hAnsiTheme="majorHAnsi" w:cstheme="majorHAnsi"/>
                <w:i/>
              </w:rPr>
            </w:pPr>
          </w:p>
        </w:tc>
      </w:tr>
    </w:tbl>
    <w:p w14:paraId="0787E826" w14:textId="77777777" w:rsidR="003729F4" w:rsidRPr="00B27BD3" w:rsidRDefault="003729F4" w:rsidP="00617B47">
      <w:pPr>
        <w:pStyle w:val="Titolo3"/>
        <w:rPr>
          <w:rFonts w:cstheme="majorHAnsi"/>
          <w:bCs/>
        </w:rPr>
      </w:pPr>
    </w:p>
    <w:p w14:paraId="2AC71E61" w14:textId="050B114A" w:rsidR="004E50DE" w:rsidRPr="00B27BD3" w:rsidRDefault="00D020C6">
      <w:pPr>
        <w:rPr>
          <w:rFonts w:asciiTheme="majorHAnsi" w:eastAsiaTheme="majorEastAsia" w:hAnsiTheme="majorHAnsi" w:cstheme="majorHAnsi"/>
          <w:b/>
          <w:color w:val="1F3763" w:themeColor="accent1" w:themeShade="7F"/>
          <w:sz w:val="22"/>
          <w:szCs w:val="24"/>
        </w:rPr>
      </w:pPr>
      <w:r w:rsidRPr="00B27BD3">
        <w:rPr>
          <w:rFonts w:asciiTheme="majorHAnsi" w:hAnsiTheme="majorHAnsi" w:cstheme="majorHAnsi"/>
        </w:rPr>
        <w:t>Considerare anche le Note presenti nella pagina web “</w:t>
      </w:r>
      <w:hyperlink r:id="rId14" w:history="1">
        <w:r w:rsidRPr="00B27BD3">
          <w:rPr>
            <w:rStyle w:val="Collegamentoipertestuale"/>
            <w:rFonts w:asciiTheme="majorHAnsi" w:hAnsiTheme="majorHAnsi" w:cstheme="majorHAnsi"/>
          </w:rPr>
          <w:t>Linee Guida e Strumenti di supporto</w:t>
        </w:r>
      </w:hyperlink>
      <w:r w:rsidRPr="00B27BD3">
        <w:rPr>
          <w:rFonts w:asciiTheme="majorHAnsi" w:hAnsiTheme="majorHAnsi" w:cstheme="majorHAnsi"/>
        </w:rPr>
        <w:t>”</w:t>
      </w:r>
      <w:r w:rsidR="004E50DE" w:rsidRPr="00B27BD3">
        <w:rPr>
          <w:rFonts w:asciiTheme="majorHAnsi" w:hAnsiTheme="majorHAnsi" w:cstheme="majorHAnsi"/>
          <w:b/>
        </w:rPr>
        <w:br w:type="page"/>
      </w:r>
    </w:p>
    <w:p w14:paraId="73A2B57C" w14:textId="4EDA60F9" w:rsidR="00E008EB" w:rsidRPr="00B27BD3" w:rsidRDefault="00E008EB" w:rsidP="00617B47">
      <w:pPr>
        <w:pStyle w:val="Titolo3"/>
        <w:rPr>
          <w:rFonts w:cstheme="majorHAnsi"/>
          <w:b/>
        </w:rPr>
      </w:pPr>
      <w:bookmarkStart w:id="28" w:name="_Toc127974059"/>
      <w:r w:rsidRPr="00B27BD3">
        <w:rPr>
          <w:rFonts w:cstheme="majorHAnsi"/>
          <w:b/>
        </w:rPr>
        <w:lastRenderedPageBreak/>
        <w:t>D.1 Programmazione dell’offerta formativa</w:t>
      </w:r>
      <w:bookmarkEnd w:id="28"/>
    </w:p>
    <w:p w14:paraId="74F25AD4" w14:textId="1836706E" w:rsidR="006F522D" w:rsidRPr="00B27BD3" w:rsidRDefault="006F522D"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D.1.1 </w:t>
      </w:r>
      <w:r w:rsidR="00F96EC9" w:rsidRPr="00B27BD3">
        <w:rPr>
          <w:rFonts w:asciiTheme="majorHAnsi" w:hAnsiTheme="majorHAnsi" w:cstheme="majorHAnsi"/>
          <w:i/>
          <w:sz w:val="18"/>
          <w:szCs w:val="18"/>
        </w:rPr>
        <w:t xml:space="preserve">L'Ateneo ha una visione complessiva dell'articolazione dell'offerta formativa e delle sue potenzialità di sviluppo, coerente con la propria pianificazione strategica e le risorse disponibili e gli </w:t>
      </w:r>
      <w:proofErr w:type="spellStart"/>
      <w:r w:rsidR="00F96EC9" w:rsidRPr="00B27BD3">
        <w:rPr>
          <w:rFonts w:asciiTheme="majorHAnsi" w:hAnsiTheme="majorHAnsi" w:cstheme="majorHAnsi"/>
          <w:i/>
          <w:sz w:val="18"/>
          <w:szCs w:val="18"/>
        </w:rPr>
        <w:t>European</w:t>
      </w:r>
      <w:proofErr w:type="spellEnd"/>
      <w:r w:rsidR="00F96EC9" w:rsidRPr="00B27BD3">
        <w:rPr>
          <w:rFonts w:asciiTheme="majorHAnsi" w:hAnsiTheme="majorHAnsi" w:cstheme="majorHAnsi"/>
          <w:i/>
          <w:sz w:val="18"/>
          <w:szCs w:val="18"/>
        </w:rPr>
        <w:t xml:space="preserve"> Standards and </w:t>
      </w:r>
      <w:proofErr w:type="spellStart"/>
      <w:r w:rsidR="00F96EC9" w:rsidRPr="00B27BD3">
        <w:rPr>
          <w:rFonts w:asciiTheme="majorHAnsi" w:hAnsiTheme="majorHAnsi" w:cstheme="majorHAnsi"/>
          <w:i/>
          <w:sz w:val="18"/>
          <w:szCs w:val="18"/>
        </w:rPr>
        <w:t>Guidelines</w:t>
      </w:r>
      <w:proofErr w:type="spellEnd"/>
      <w:r w:rsidR="00F96EC9" w:rsidRPr="00B27BD3">
        <w:rPr>
          <w:rFonts w:asciiTheme="majorHAnsi" w:hAnsiTheme="majorHAnsi" w:cstheme="majorHAnsi"/>
          <w:i/>
          <w:sz w:val="18"/>
          <w:szCs w:val="18"/>
        </w:rPr>
        <w:t xml:space="preserve"> per l’Assicurazione della Qualità nell’</w:t>
      </w:r>
      <w:proofErr w:type="spellStart"/>
      <w:r w:rsidR="00F96EC9" w:rsidRPr="00B27BD3">
        <w:rPr>
          <w:rFonts w:asciiTheme="majorHAnsi" w:hAnsiTheme="majorHAnsi" w:cstheme="majorHAnsi"/>
          <w:i/>
          <w:sz w:val="18"/>
          <w:szCs w:val="18"/>
        </w:rPr>
        <w:t>European</w:t>
      </w:r>
      <w:proofErr w:type="spellEnd"/>
      <w:r w:rsidR="00F96EC9" w:rsidRPr="00B27BD3">
        <w:rPr>
          <w:rFonts w:asciiTheme="majorHAnsi" w:hAnsiTheme="majorHAnsi" w:cstheme="majorHAnsi"/>
          <w:i/>
          <w:sz w:val="18"/>
          <w:szCs w:val="18"/>
        </w:rPr>
        <w:t xml:space="preserve"> </w:t>
      </w:r>
      <w:proofErr w:type="spellStart"/>
      <w:r w:rsidR="00F96EC9" w:rsidRPr="00B27BD3">
        <w:rPr>
          <w:rFonts w:asciiTheme="majorHAnsi" w:hAnsiTheme="majorHAnsi" w:cstheme="majorHAnsi"/>
          <w:i/>
          <w:sz w:val="18"/>
          <w:szCs w:val="18"/>
        </w:rPr>
        <w:t>Higher</w:t>
      </w:r>
      <w:proofErr w:type="spellEnd"/>
      <w:r w:rsidR="00F96EC9" w:rsidRPr="00B27BD3">
        <w:rPr>
          <w:rFonts w:asciiTheme="majorHAnsi" w:hAnsiTheme="majorHAnsi" w:cstheme="majorHAnsi"/>
          <w:i/>
          <w:sz w:val="18"/>
          <w:szCs w:val="18"/>
        </w:rPr>
        <w:t xml:space="preserve"> </w:t>
      </w:r>
      <w:proofErr w:type="spellStart"/>
      <w:r w:rsidR="00F96EC9" w:rsidRPr="00B27BD3">
        <w:rPr>
          <w:rFonts w:asciiTheme="majorHAnsi" w:hAnsiTheme="majorHAnsi" w:cstheme="majorHAnsi"/>
          <w:i/>
          <w:sz w:val="18"/>
          <w:szCs w:val="18"/>
        </w:rPr>
        <w:t>Education</w:t>
      </w:r>
      <w:proofErr w:type="spellEnd"/>
      <w:r w:rsidR="00F96EC9" w:rsidRPr="00B27BD3">
        <w:rPr>
          <w:rFonts w:asciiTheme="majorHAnsi" w:hAnsiTheme="majorHAnsi" w:cstheme="majorHAnsi"/>
          <w:i/>
          <w:sz w:val="18"/>
          <w:szCs w:val="18"/>
        </w:rPr>
        <w:t xml:space="preserve"> Area (EHEA); la visione tiene conto delle esigenze delle parti interessate e del contesto di riferimento e viene comunicata in modo trasparente.</w:t>
      </w:r>
    </w:p>
    <w:p w14:paraId="10935B0C" w14:textId="53FE2060" w:rsidR="006F522D" w:rsidRPr="00B27BD3" w:rsidRDefault="006F522D"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D.1.2 </w:t>
      </w:r>
      <w:r w:rsidR="002D5DDD" w:rsidRPr="00B27BD3">
        <w:rPr>
          <w:rFonts w:asciiTheme="majorHAnsi" w:hAnsiTheme="majorHAnsi" w:cstheme="majorHAnsi"/>
          <w:i/>
          <w:sz w:val="18"/>
          <w:szCs w:val="18"/>
        </w:rPr>
        <w:t>L’Ateneo definisce e comunica pubblicamente la propria offerta formativa attraverso i propri regolamenti, ai quali viene data adeguata visibilità e accessibilità tramite il sito web dell’Ateneo.</w:t>
      </w:r>
    </w:p>
    <w:p w14:paraId="79D5B0B5" w14:textId="4EDA755A" w:rsidR="0078516E" w:rsidRPr="00B27BD3" w:rsidRDefault="006C6772" w:rsidP="0078516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D.1.</w:t>
      </w:r>
      <w:r w:rsidR="001B2234" w:rsidRPr="00B27BD3">
        <w:rPr>
          <w:rFonts w:asciiTheme="majorHAnsi" w:hAnsiTheme="majorHAnsi" w:cstheme="majorHAnsi"/>
          <w:i/>
          <w:sz w:val="18"/>
          <w:szCs w:val="18"/>
        </w:rPr>
        <w:t>3</w:t>
      </w:r>
      <w:r w:rsidR="0078516E" w:rsidRPr="00B27BD3">
        <w:rPr>
          <w:rFonts w:asciiTheme="majorHAnsi" w:hAnsiTheme="majorHAnsi" w:cstheme="majorHAnsi"/>
        </w:rPr>
        <w:t xml:space="preserve"> </w:t>
      </w:r>
      <w:r w:rsidR="0078516E" w:rsidRPr="00B27BD3">
        <w:rPr>
          <w:rFonts w:asciiTheme="majorHAnsi" w:hAnsiTheme="majorHAnsi" w:cstheme="majorHAnsi"/>
          <w:i/>
          <w:sz w:val="18"/>
          <w:szCs w:val="18"/>
        </w:rPr>
        <w:t>L’Ateneo promuove iniziative per favorire l'internazionalizzazione dell'offerta formativa complessiva, con particolare attenzione alla partecipazione ad alleanze di università, alla realizzazione di Corsi di Studio internazionali e ai Corsi di Dottorato di Ricerca in collaborazione con istituzioni estere.</w:t>
      </w:r>
    </w:p>
    <w:p w14:paraId="47FAF71C" w14:textId="15E90B77" w:rsidR="0014741A" w:rsidRPr="00B27BD3" w:rsidRDefault="0078516E" w:rsidP="0078516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D.CDS.2.4 dei CdS oggetto di visita].</w:t>
      </w:r>
    </w:p>
    <w:p w14:paraId="5185945E" w14:textId="77777777" w:rsidR="004E50DE" w:rsidRPr="00B27BD3" w:rsidRDefault="004E50DE">
      <w:pPr>
        <w:spacing w:after="144"/>
        <w:rPr>
          <w:rFonts w:asciiTheme="majorHAnsi" w:hAnsiTheme="majorHAnsi" w:cstheme="majorHAnsi"/>
          <w:b/>
          <w:bCs/>
        </w:rPr>
      </w:pPr>
    </w:p>
    <w:tbl>
      <w:tblPr>
        <w:tblStyle w:val="Grigliatabella"/>
        <w:tblW w:w="9639" w:type="dxa"/>
        <w:tblInd w:w="-5" w:type="dxa"/>
        <w:tblLook w:val="04A0" w:firstRow="1" w:lastRow="0" w:firstColumn="1" w:lastColumn="0" w:noHBand="0" w:noVBand="1"/>
      </w:tblPr>
      <w:tblGrid>
        <w:gridCol w:w="9639"/>
      </w:tblGrid>
      <w:tr w:rsidR="009B5B4D" w:rsidRPr="00B27BD3" w14:paraId="32865FA6" w14:textId="77777777" w:rsidTr="00AF4BCA">
        <w:tc>
          <w:tcPr>
            <w:tcW w:w="9639" w:type="dxa"/>
            <w:shd w:val="clear" w:color="auto" w:fill="D9E2F3" w:themeFill="accent1" w:themeFillTint="33"/>
          </w:tcPr>
          <w:p w14:paraId="3884276B"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6991891D" w14:textId="77777777" w:rsidR="00A632D0" w:rsidRDefault="00A632D0" w:rsidP="00A632D0">
            <w:pPr>
              <w:pStyle w:val="ANVURMGstileD"/>
              <w:ind w:right="141"/>
              <w:rPr>
                <w:rFonts w:asciiTheme="majorHAnsi" w:hAnsiTheme="majorHAnsi" w:cstheme="majorHAnsi"/>
                <w:u w:val="none"/>
              </w:rPr>
            </w:pPr>
          </w:p>
          <w:p w14:paraId="0F460E15"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0D96E85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15CFC1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740FDEB" w14:textId="77777777" w:rsidR="00A632D0" w:rsidRDefault="00A632D0" w:rsidP="00A632D0">
            <w:pPr>
              <w:pStyle w:val="ANVURMGstileD"/>
              <w:ind w:right="141"/>
              <w:rPr>
                <w:rFonts w:asciiTheme="majorHAnsi" w:hAnsiTheme="majorHAnsi" w:cstheme="majorHAnsi"/>
                <w:u w:val="none"/>
              </w:rPr>
            </w:pPr>
          </w:p>
          <w:p w14:paraId="3359CCF4"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1718896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35C095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CDE1430" w14:textId="77777777" w:rsidR="00A632D0" w:rsidRDefault="00A632D0" w:rsidP="00A632D0">
            <w:pPr>
              <w:pStyle w:val="ANVURMGstileD"/>
              <w:ind w:right="141"/>
              <w:rPr>
                <w:rFonts w:asciiTheme="majorHAnsi" w:hAnsiTheme="majorHAnsi" w:cstheme="majorHAnsi"/>
                <w:u w:val="none"/>
              </w:rPr>
            </w:pPr>
          </w:p>
          <w:p w14:paraId="0EB92BEA"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70D66581"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C00FA3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C8C605A" w14:textId="77777777" w:rsidR="00A632D0" w:rsidRDefault="00A632D0" w:rsidP="00A632D0">
            <w:pPr>
              <w:pStyle w:val="ANVURMGstileD"/>
              <w:ind w:right="141"/>
              <w:rPr>
                <w:rFonts w:asciiTheme="majorHAnsi" w:hAnsiTheme="majorHAnsi" w:cstheme="majorHAnsi"/>
                <w:u w:val="none"/>
              </w:rPr>
            </w:pPr>
          </w:p>
          <w:p w14:paraId="30596272"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70226BB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38BC73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7A8D1D3" w14:textId="0650EC9A" w:rsidR="009B5B4D" w:rsidRPr="00B27BD3" w:rsidRDefault="009B5B4D">
            <w:pPr>
              <w:pStyle w:val="ANVURMGstileD"/>
              <w:ind w:right="141"/>
              <w:rPr>
                <w:rFonts w:asciiTheme="majorHAnsi" w:hAnsiTheme="majorHAnsi" w:cstheme="majorHAnsi"/>
                <w:u w:val="none"/>
              </w:rPr>
            </w:pPr>
          </w:p>
        </w:tc>
      </w:tr>
      <w:tr w:rsidR="009B5B4D" w:rsidRPr="00B27BD3" w14:paraId="4CC11692" w14:textId="77777777" w:rsidTr="00AF4BCA">
        <w:tc>
          <w:tcPr>
            <w:tcW w:w="9639" w:type="dxa"/>
            <w:shd w:val="clear" w:color="auto" w:fill="D9E2F3" w:themeFill="accent1" w:themeFillTint="33"/>
          </w:tcPr>
          <w:p w14:paraId="68102E88"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4FD5FF55"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FB1373E"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CA13DC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40CC0FF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F8CC580"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0681B2BE"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38B2E496"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1F825DC"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67D13AD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lastRenderedPageBreak/>
              <w:t>Riferimento (capitolo/paragrafo, etc.):</w:t>
            </w:r>
          </w:p>
          <w:p w14:paraId="60CA5238"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FF29E0" w:rsidRPr="00B27BD3" w14:paraId="1E15BBAC" w14:textId="77777777" w:rsidTr="00AF4BCA">
        <w:tc>
          <w:tcPr>
            <w:tcW w:w="9639" w:type="dxa"/>
            <w:tcBorders>
              <w:bottom w:val="nil"/>
            </w:tcBorders>
          </w:tcPr>
          <w:p w14:paraId="2A1E629A"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lastRenderedPageBreak/>
              <w:t>Punti di forza:</w:t>
            </w:r>
          </w:p>
          <w:p w14:paraId="6AB97FB1"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96489A8"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101E27F"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05B14A0" w14:textId="77777777" w:rsidR="00FF29E0" w:rsidRPr="00B27BD3" w:rsidRDefault="00FF29E0" w:rsidP="00FF29E0">
            <w:pPr>
              <w:ind w:right="141"/>
              <w:jc w:val="both"/>
              <w:rPr>
                <w:rFonts w:asciiTheme="majorHAnsi" w:hAnsiTheme="majorHAnsi" w:cstheme="majorHAnsi"/>
                <w:b/>
                <w:bCs/>
              </w:rPr>
            </w:pPr>
          </w:p>
          <w:p w14:paraId="51332CF1"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33500C31"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0F08A32"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6F26433"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BFACFAB" w14:textId="77777777" w:rsidR="00FF29E0" w:rsidRDefault="00FF29E0" w:rsidP="00FF29E0">
            <w:pPr>
              <w:spacing w:before="120"/>
              <w:ind w:right="141"/>
              <w:rPr>
                <w:rFonts w:asciiTheme="majorHAnsi" w:hAnsiTheme="majorHAnsi" w:cstheme="majorHAnsi"/>
                <w:b/>
                <w:bCs/>
              </w:rPr>
            </w:pPr>
          </w:p>
          <w:p w14:paraId="3FFDB67A"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034E3A9E" w14:textId="77777777" w:rsidR="00FF29E0" w:rsidRPr="00B27BD3" w:rsidRDefault="00FF29E0" w:rsidP="00FF29E0">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62BA3F28" w14:textId="1E652A8F" w:rsidR="00FF29E0" w:rsidRPr="00AF4BCA" w:rsidRDefault="00FF29E0" w:rsidP="00FF29E0">
            <w:pPr>
              <w:spacing w:before="120"/>
              <w:ind w:right="141"/>
              <w:jc w:val="both"/>
              <w:rPr>
                <w:rFonts w:asciiTheme="majorHAnsi" w:hAnsiTheme="majorHAnsi" w:cstheme="majorHAnsi"/>
                <w:b/>
                <w:bCs/>
                <w:color w:val="4472C4" w:themeColor="accent1"/>
              </w:rPr>
            </w:pPr>
          </w:p>
        </w:tc>
      </w:tr>
      <w:tr w:rsidR="00FF29E0" w:rsidRPr="00B27BD3" w14:paraId="1A9DB5D4" w14:textId="77777777" w:rsidTr="00AF4BCA">
        <w:tc>
          <w:tcPr>
            <w:tcW w:w="9639" w:type="dxa"/>
            <w:tcBorders>
              <w:top w:val="nil"/>
            </w:tcBorders>
          </w:tcPr>
          <w:p w14:paraId="7EDF9628" w14:textId="77777777" w:rsidR="00FF29E0" w:rsidRPr="00B27BD3" w:rsidRDefault="00FF29E0" w:rsidP="00FF29E0">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62906C66"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xml:space="preserve">... … … … … … … … </w:t>
            </w:r>
          </w:p>
          <w:p w14:paraId="599B663C"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 … … … … … …</w:t>
            </w:r>
          </w:p>
          <w:p w14:paraId="39ADFC31"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62B0A8F5" w14:textId="77777777" w:rsidR="00FF29E0" w:rsidRDefault="00FF29E0" w:rsidP="00FF29E0">
            <w:pPr>
              <w:spacing w:before="120"/>
              <w:ind w:right="141"/>
              <w:rPr>
                <w:rFonts w:asciiTheme="majorHAnsi" w:hAnsiTheme="majorHAnsi" w:cstheme="majorHAnsi"/>
                <w:b/>
              </w:rPr>
            </w:pPr>
            <w:r w:rsidRPr="00B27BD3">
              <w:rPr>
                <w:rFonts w:asciiTheme="majorHAnsi" w:hAnsiTheme="majorHAnsi" w:cstheme="majorHAnsi"/>
                <w:b/>
                <w:bCs/>
              </w:rPr>
              <w:t>…</w:t>
            </w:r>
          </w:p>
          <w:p w14:paraId="10BF6BF8" w14:textId="6B2B8022" w:rsidR="00FF29E0" w:rsidRPr="00B27BD3" w:rsidRDefault="00FF29E0" w:rsidP="00FF29E0">
            <w:pPr>
              <w:spacing w:before="120"/>
              <w:ind w:right="141"/>
              <w:rPr>
                <w:rFonts w:asciiTheme="majorHAnsi" w:hAnsiTheme="majorHAnsi" w:cstheme="majorHAnsi"/>
                <w:b/>
                <w:bCs/>
                <w:color w:val="4472C4" w:themeColor="accent1"/>
              </w:rPr>
            </w:pPr>
          </w:p>
        </w:tc>
      </w:tr>
    </w:tbl>
    <w:p w14:paraId="2EC3D3CB" w14:textId="77777777" w:rsidR="004830DE" w:rsidRDefault="004830DE" w:rsidP="009811FD">
      <w:pPr>
        <w:pStyle w:val="Titolo3"/>
        <w:tabs>
          <w:tab w:val="left" w:pos="8289"/>
        </w:tabs>
        <w:rPr>
          <w:rFonts w:cstheme="majorHAnsi"/>
          <w:b/>
        </w:rPr>
      </w:pPr>
      <w:bookmarkStart w:id="29" w:name="_Toc127974060"/>
    </w:p>
    <w:p w14:paraId="19319B40" w14:textId="77777777" w:rsidR="004830DE" w:rsidRDefault="004830DE">
      <w:pPr>
        <w:rPr>
          <w:rFonts w:asciiTheme="majorHAnsi" w:eastAsiaTheme="majorEastAsia" w:hAnsiTheme="majorHAnsi" w:cstheme="majorHAnsi"/>
          <w:b/>
          <w:color w:val="1F3763" w:themeColor="accent1" w:themeShade="7F"/>
          <w:sz w:val="22"/>
          <w:szCs w:val="24"/>
        </w:rPr>
      </w:pPr>
      <w:r>
        <w:rPr>
          <w:rFonts w:cstheme="majorHAnsi"/>
          <w:b/>
        </w:rPr>
        <w:br w:type="page"/>
      </w:r>
    </w:p>
    <w:p w14:paraId="0D534F7F" w14:textId="29A0CEFD" w:rsidR="00CC2EB5" w:rsidRPr="00B27BD3" w:rsidRDefault="00CC2EB5" w:rsidP="009811FD">
      <w:pPr>
        <w:pStyle w:val="Titolo3"/>
        <w:tabs>
          <w:tab w:val="left" w:pos="8289"/>
        </w:tabs>
        <w:rPr>
          <w:rFonts w:cstheme="majorHAnsi"/>
          <w:b/>
        </w:rPr>
      </w:pPr>
      <w:r w:rsidRPr="00B27BD3">
        <w:rPr>
          <w:rFonts w:cstheme="majorHAnsi"/>
          <w:b/>
        </w:rPr>
        <w:t xml:space="preserve">D.2 </w:t>
      </w:r>
      <w:r w:rsidR="001861D4" w:rsidRPr="00B27BD3">
        <w:rPr>
          <w:rFonts w:cstheme="majorHAnsi"/>
          <w:b/>
        </w:rPr>
        <w:t>Progettazione e aggiornamento di CdS e Dottorati di Ricerca incentrati sullo studente</w:t>
      </w:r>
      <w:bookmarkEnd w:id="29"/>
      <w:r w:rsidR="009811FD" w:rsidRPr="00B27BD3">
        <w:rPr>
          <w:rFonts w:cstheme="majorHAnsi"/>
          <w:b/>
        </w:rPr>
        <w:tab/>
      </w:r>
    </w:p>
    <w:p w14:paraId="37B59EE5" w14:textId="77777777" w:rsidR="009811FD" w:rsidRPr="00B27BD3" w:rsidRDefault="009811FD" w:rsidP="009811FD">
      <w:pPr>
        <w:rPr>
          <w:rFonts w:asciiTheme="majorHAnsi" w:hAnsiTheme="majorHAnsi" w:cstheme="majorHAnsi"/>
        </w:rPr>
      </w:pPr>
    </w:p>
    <w:p w14:paraId="00210D91" w14:textId="77777777" w:rsidR="000E06AE" w:rsidRPr="00B27BD3" w:rsidRDefault="003E1861" w:rsidP="000E06A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D.2.1 </w:t>
      </w:r>
      <w:r w:rsidR="000E06AE" w:rsidRPr="00B27BD3">
        <w:rPr>
          <w:rFonts w:asciiTheme="majorHAnsi" w:hAnsiTheme="majorHAnsi" w:cstheme="majorHAnsi"/>
          <w:i/>
          <w:sz w:val="18"/>
          <w:szCs w:val="18"/>
        </w:rPr>
        <w:t>L'Ateneo fa sì che nella progettazione e nell’aggiornamento dell’offerta formativa i CdS e i Dottorati di Ricerca tengano conto delle esigenze espresse dalla società e dal contesto di riferimento, individuate attraverso consultazioni con una adeguata gamma di parti interessate e/o facendo ricorso a studi di settore e alle valutazioni ricevute (MUR, CUN, ANVUR, NdV, CPDS, etc.). In presenza di Corsi di Studio a distanza, l’Ateneo motiva, dal punto di vista dell’efficacia formativa e delle esigenze organizzative, l’adozione del relativo modello di erogazione misto, prevalentemente o integralmente a distanza.</w:t>
      </w:r>
    </w:p>
    <w:p w14:paraId="5C010049" w14:textId="0F1233F8" w:rsidR="003E1861" w:rsidRPr="00B27BD3" w:rsidRDefault="000E06AE" w:rsidP="000E06A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D.CDS.1.1 e D.PHD.1 dei CdS e dei Corsi di Dottorato di Ricerca oggetto di visita].</w:t>
      </w:r>
    </w:p>
    <w:p w14:paraId="1BEE2D92" w14:textId="6869E3F6" w:rsidR="007B4A0F" w:rsidRPr="00B27BD3" w:rsidRDefault="003E1861" w:rsidP="007B4A0F">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D.2.</w:t>
      </w:r>
      <w:r w:rsidR="007B4A0F" w:rsidRPr="00B27BD3">
        <w:rPr>
          <w:rFonts w:asciiTheme="majorHAnsi" w:hAnsiTheme="majorHAnsi" w:cstheme="majorHAnsi"/>
          <w:i/>
          <w:sz w:val="18"/>
          <w:szCs w:val="18"/>
        </w:rPr>
        <w:t>2</w:t>
      </w:r>
      <w:r w:rsidR="007B4A0F" w:rsidRPr="00B27BD3">
        <w:rPr>
          <w:rFonts w:asciiTheme="majorHAnsi" w:hAnsiTheme="majorHAnsi" w:cstheme="majorHAnsi"/>
        </w:rPr>
        <w:t xml:space="preserve"> </w:t>
      </w:r>
      <w:r w:rsidR="007B4A0F" w:rsidRPr="00B27BD3">
        <w:rPr>
          <w:rFonts w:asciiTheme="majorHAnsi" w:hAnsiTheme="majorHAnsi" w:cstheme="majorHAnsi"/>
          <w:i/>
          <w:sz w:val="18"/>
          <w:szCs w:val="18"/>
        </w:rPr>
        <w:t>Nella progettazione ed erogazione dei CdS e dei Corsi di Dottorato di Ricerca, l’Ateneo promuove un approccio all'apprendimento e all'insegnamento incentrati sullo studente, che incentivi studenti e dottorandi ad assumere un ruolo attivo nei processi di apprendimento e contribuisca a stimolarne la motivazione, lo spirito critico e l’autonomia organizzativa.</w:t>
      </w:r>
    </w:p>
    <w:p w14:paraId="7832D2AC" w14:textId="1B56F217" w:rsidR="003E1861" w:rsidRPr="00B27BD3" w:rsidRDefault="007B4A0F" w:rsidP="007B4A0F">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D.CDS.1.2 e D.CDS.2.3 dei CdS oggetto di visita].</w:t>
      </w:r>
    </w:p>
    <w:p w14:paraId="2F50B346" w14:textId="77777777" w:rsidR="00D53761" w:rsidRPr="00B27BD3" w:rsidRDefault="003E1861" w:rsidP="00D53761">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D.2.3 </w:t>
      </w:r>
      <w:r w:rsidR="00D53761" w:rsidRPr="00B27BD3">
        <w:rPr>
          <w:rFonts w:asciiTheme="majorHAnsi" w:hAnsiTheme="majorHAnsi" w:cstheme="majorHAnsi"/>
          <w:i/>
          <w:sz w:val="18"/>
          <w:szCs w:val="18"/>
        </w:rPr>
        <w:t>L'Ateneo si accerta che, in fase di progettazione iniziale e aggiornamento dei CdS e dei Dottorati di Ricerca, venga valorizzato il legame fra le competenze scientifiche disponibili e gli obiettivi formativi.</w:t>
      </w:r>
    </w:p>
    <w:p w14:paraId="4B27D1FB" w14:textId="45FA567A" w:rsidR="003E1861" w:rsidRPr="00B27BD3" w:rsidRDefault="00D53761" w:rsidP="00D53761">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D.CDS.1.3 e D.CDS.3.1 dei CdS oggetto di visita].</w:t>
      </w:r>
    </w:p>
    <w:p w14:paraId="2DA38B03" w14:textId="77777777" w:rsidR="00E74731" w:rsidRPr="00B27BD3" w:rsidRDefault="003E1861" w:rsidP="00E74731">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D.2.4 </w:t>
      </w:r>
      <w:r w:rsidR="00E74731" w:rsidRPr="00B27BD3">
        <w:rPr>
          <w:rFonts w:asciiTheme="majorHAnsi" w:hAnsiTheme="majorHAnsi" w:cstheme="majorHAnsi"/>
          <w:i/>
          <w:sz w:val="18"/>
          <w:szCs w:val="18"/>
        </w:rPr>
        <w:t>L'Ateneo si accerta che le metodologie didattiche adottate tengano conto dell’evoluzione degli approcci e delle tecnologie, anche con riferimento all’interazione docente/tutor-studente, alla didattica a distanza e alle esigenze di specifiche categorie di studenti con particolare attenzione alla disabilità e ai disturbi specifici di apprendimento (DSA) e ai bisogni educativi speciali (BES).</w:t>
      </w:r>
    </w:p>
    <w:p w14:paraId="4EEAFF61" w14:textId="7618ABA2" w:rsidR="003E1861" w:rsidRPr="00B27BD3" w:rsidRDefault="00E74731" w:rsidP="00E74731">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D.CDS.2.3 e D.CDS.3.1 dei CdS oggetto di visita].</w:t>
      </w:r>
    </w:p>
    <w:p w14:paraId="6BCC7781" w14:textId="77777777" w:rsidR="00A84A49" w:rsidRPr="00B27BD3" w:rsidRDefault="003E1861" w:rsidP="00A84A49">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D.2.5 </w:t>
      </w:r>
      <w:r w:rsidR="00A84A49" w:rsidRPr="00B27BD3">
        <w:rPr>
          <w:rFonts w:asciiTheme="majorHAnsi" w:hAnsiTheme="majorHAnsi" w:cstheme="majorHAnsi"/>
          <w:i/>
          <w:sz w:val="18"/>
          <w:szCs w:val="18"/>
        </w:rPr>
        <w:t>L'Ateneo si accerta che l'offerta formativa sia costantemente monitorata e aggiornata dai CdS, dai Corsi di Dottorato di Ricerca e dai Dipartimenti e rifletta le conoscenze disciplinari più avanzate, anche in relazione alla concatenazione dei livelli di formazione, fino ai Corsi di Dottorato di Ricerca ove attivati.</w:t>
      </w:r>
    </w:p>
    <w:p w14:paraId="66CC98CB" w14:textId="1E117A7D" w:rsidR="00B35333" w:rsidRPr="00B27BD3" w:rsidRDefault="00A84A49" w:rsidP="00A84A49">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D.CDS.4.2 e D.PHD.3.3 dei CdS e Corsi di Dottorato oggetto di visita].</w:t>
      </w:r>
    </w:p>
    <w:p w14:paraId="167B0068" w14:textId="77777777" w:rsidR="00A84A49" w:rsidRPr="00B27BD3" w:rsidRDefault="00A84A49" w:rsidP="00A84A49">
      <w:pPr>
        <w:shd w:val="clear" w:color="auto" w:fill="FFF2CC" w:themeFill="accent4" w:themeFillTint="33"/>
        <w:spacing w:after="0" w:line="240" w:lineRule="auto"/>
        <w:jc w:val="both"/>
        <w:rPr>
          <w:rFonts w:asciiTheme="majorHAnsi" w:hAnsiTheme="majorHAnsi" w:cstheme="majorHAnsi"/>
          <w:i/>
          <w:iCs/>
        </w:rPr>
      </w:pPr>
    </w:p>
    <w:p w14:paraId="2D8C6F55" w14:textId="77777777" w:rsidR="002335E5" w:rsidRPr="00B27BD3" w:rsidRDefault="002335E5" w:rsidP="006F21F0">
      <w:pPr>
        <w:rPr>
          <w:rFonts w:asciiTheme="majorHAnsi" w:hAnsiTheme="majorHAnsi" w:cstheme="majorHAnsi"/>
        </w:rPr>
      </w:pPr>
    </w:p>
    <w:tbl>
      <w:tblPr>
        <w:tblStyle w:val="Grigliatabella"/>
        <w:tblW w:w="9639" w:type="dxa"/>
        <w:tblInd w:w="-5" w:type="dxa"/>
        <w:tblLook w:val="04A0" w:firstRow="1" w:lastRow="0" w:firstColumn="1" w:lastColumn="0" w:noHBand="0" w:noVBand="1"/>
      </w:tblPr>
      <w:tblGrid>
        <w:gridCol w:w="9639"/>
      </w:tblGrid>
      <w:tr w:rsidR="009B5B4D" w:rsidRPr="00B27BD3" w14:paraId="4D860888" w14:textId="77777777" w:rsidTr="00AF4BCA">
        <w:tc>
          <w:tcPr>
            <w:tcW w:w="9639" w:type="dxa"/>
            <w:shd w:val="clear" w:color="auto" w:fill="D9E2F3" w:themeFill="accent1" w:themeFillTint="33"/>
          </w:tcPr>
          <w:p w14:paraId="293B43E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1B34420F" w14:textId="77777777" w:rsidR="00A632D0" w:rsidRDefault="00A632D0" w:rsidP="00A632D0">
            <w:pPr>
              <w:pStyle w:val="ANVURMGstileD"/>
              <w:ind w:right="141"/>
              <w:rPr>
                <w:rFonts w:asciiTheme="majorHAnsi" w:hAnsiTheme="majorHAnsi" w:cstheme="majorHAnsi"/>
                <w:u w:val="none"/>
              </w:rPr>
            </w:pPr>
          </w:p>
          <w:p w14:paraId="3ED6EC40"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563232E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ED8D2F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F213268" w14:textId="77777777" w:rsidR="00A632D0" w:rsidRDefault="00A632D0" w:rsidP="00A632D0">
            <w:pPr>
              <w:pStyle w:val="ANVURMGstileD"/>
              <w:ind w:right="141"/>
              <w:rPr>
                <w:rFonts w:asciiTheme="majorHAnsi" w:hAnsiTheme="majorHAnsi" w:cstheme="majorHAnsi"/>
                <w:u w:val="none"/>
              </w:rPr>
            </w:pPr>
          </w:p>
          <w:p w14:paraId="779784DD"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0AD0FE43"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EB6FA14"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CA48B6A" w14:textId="77777777" w:rsidR="00A632D0" w:rsidRDefault="00A632D0" w:rsidP="00A632D0">
            <w:pPr>
              <w:pStyle w:val="ANVURMGstileD"/>
              <w:ind w:right="141"/>
              <w:rPr>
                <w:rFonts w:asciiTheme="majorHAnsi" w:hAnsiTheme="majorHAnsi" w:cstheme="majorHAnsi"/>
                <w:u w:val="none"/>
              </w:rPr>
            </w:pPr>
          </w:p>
          <w:p w14:paraId="6F85132F"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5F3DDC5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33A2581"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8BDBF66" w14:textId="77777777" w:rsidR="00A632D0" w:rsidRDefault="00A632D0" w:rsidP="00A632D0">
            <w:pPr>
              <w:pStyle w:val="ANVURMGstileD"/>
              <w:ind w:right="141"/>
              <w:rPr>
                <w:rFonts w:asciiTheme="majorHAnsi" w:hAnsiTheme="majorHAnsi" w:cstheme="majorHAnsi"/>
                <w:u w:val="none"/>
              </w:rPr>
            </w:pPr>
          </w:p>
          <w:p w14:paraId="3264775C"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5343CCF4"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B1A7FE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C2F4C11" w14:textId="546754FD" w:rsidR="009B5B4D" w:rsidRPr="00B27BD3" w:rsidRDefault="009B5B4D">
            <w:pPr>
              <w:pStyle w:val="ANVURMGstileD"/>
              <w:ind w:right="141"/>
              <w:rPr>
                <w:rFonts w:asciiTheme="majorHAnsi" w:hAnsiTheme="majorHAnsi" w:cstheme="majorHAnsi"/>
                <w:u w:val="none"/>
              </w:rPr>
            </w:pPr>
          </w:p>
        </w:tc>
      </w:tr>
      <w:tr w:rsidR="009B5B4D" w:rsidRPr="00B27BD3" w14:paraId="41631645" w14:textId="77777777" w:rsidTr="00AF4BCA">
        <w:tc>
          <w:tcPr>
            <w:tcW w:w="9639" w:type="dxa"/>
            <w:shd w:val="clear" w:color="auto" w:fill="D9E2F3" w:themeFill="accent1" w:themeFillTint="33"/>
          </w:tcPr>
          <w:p w14:paraId="2A0239E0"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2731281"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0399A753"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8B4C11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95F7F9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2FADC81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38E1580B"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37FB815A"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69E2DF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D572A0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53F38C88"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FF29E0" w:rsidRPr="00B27BD3" w14:paraId="706A02A8" w14:textId="77777777" w:rsidTr="00AF4BCA">
        <w:tc>
          <w:tcPr>
            <w:tcW w:w="9639" w:type="dxa"/>
            <w:tcBorders>
              <w:bottom w:val="nil"/>
            </w:tcBorders>
          </w:tcPr>
          <w:p w14:paraId="260EE916"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Punti di forza:</w:t>
            </w:r>
          </w:p>
          <w:p w14:paraId="2510B3E8"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CD286A1"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3837C93"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64EBBB6" w14:textId="77777777" w:rsidR="00FF29E0" w:rsidRPr="00B27BD3" w:rsidRDefault="00FF29E0" w:rsidP="00FF29E0">
            <w:pPr>
              <w:ind w:right="141"/>
              <w:jc w:val="both"/>
              <w:rPr>
                <w:rFonts w:asciiTheme="majorHAnsi" w:hAnsiTheme="majorHAnsi" w:cstheme="majorHAnsi"/>
                <w:b/>
                <w:bCs/>
              </w:rPr>
            </w:pPr>
          </w:p>
          <w:p w14:paraId="75842AAD"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6A662ED3"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D1F37C8"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1ABD968"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8C05E66" w14:textId="77777777" w:rsidR="00FF29E0" w:rsidRDefault="00FF29E0" w:rsidP="00FF29E0">
            <w:pPr>
              <w:spacing w:before="120"/>
              <w:ind w:right="141"/>
              <w:rPr>
                <w:rFonts w:asciiTheme="majorHAnsi" w:hAnsiTheme="majorHAnsi" w:cstheme="majorHAnsi"/>
                <w:b/>
                <w:bCs/>
              </w:rPr>
            </w:pPr>
          </w:p>
          <w:p w14:paraId="26F22CF3"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33B31B1A" w14:textId="77777777" w:rsidR="00FF29E0" w:rsidRPr="00B27BD3" w:rsidRDefault="00FF29E0" w:rsidP="00FF29E0">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0F2DF057" w14:textId="6CFFA2A1" w:rsidR="00FF29E0" w:rsidRPr="00AF4BCA" w:rsidRDefault="00FF29E0" w:rsidP="00FF29E0">
            <w:pPr>
              <w:spacing w:before="120"/>
              <w:ind w:right="141"/>
              <w:jc w:val="both"/>
              <w:rPr>
                <w:rFonts w:asciiTheme="majorHAnsi" w:hAnsiTheme="majorHAnsi" w:cstheme="majorHAnsi"/>
                <w:b/>
                <w:bCs/>
                <w:color w:val="4472C4" w:themeColor="accent1"/>
              </w:rPr>
            </w:pPr>
          </w:p>
        </w:tc>
      </w:tr>
      <w:tr w:rsidR="00FF29E0" w:rsidRPr="00B27BD3" w14:paraId="161664D1" w14:textId="77777777" w:rsidTr="00AF4BCA">
        <w:tc>
          <w:tcPr>
            <w:tcW w:w="9639" w:type="dxa"/>
            <w:tcBorders>
              <w:top w:val="nil"/>
            </w:tcBorders>
          </w:tcPr>
          <w:p w14:paraId="6469B470" w14:textId="77777777" w:rsidR="00FF29E0" w:rsidRPr="00B27BD3" w:rsidRDefault="00FF29E0" w:rsidP="00FF29E0">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463C2818"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xml:space="preserve">... … … … … … … … </w:t>
            </w:r>
          </w:p>
          <w:p w14:paraId="0CDB00C8"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 … … … … … …</w:t>
            </w:r>
          </w:p>
          <w:p w14:paraId="48B9A6E3"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15442F14" w14:textId="77777777" w:rsidR="00FF29E0" w:rsidRDefault="00FF29E0" w:rsidP="00FF29E0">
            <w:pPr>
              <w:spacing w:before="120"/>
              <w:ind w:right="141"/>
              <w:rPr>
                <w:rFonts w:asciiTheme="majorHAnsi" w:hAnsiTheme="majorHAnsi" w:cstheme="majorHAnsi"/>
                <w:b/>
              </w:rPr>
            </w:pPr>
            <w:r w:rsidRPr="00B27BD3">
              <w:rPr>
                <w:rFonts w:asciiTheme="majorHAnsi" w:hAnsiTheme="majorHAnsi" w:cstheme="majorHAnsi"/>
                <w:b/>
                <w:bCs/>
              </w:rPr>
              <w:t>…</w:t>
            </w:r>
          </w:p>
          <w:p w14:paraId="10A7F2B3" w14:textId="79239074" w:rsidR="00FF29E0" w:rsidRPr="00B27BD3" w:rsidRDefault="00FF29E0" w:rsidP="00FF29E0">
            <w:pPr>
              <w:spacing w:before="120"/>
              <w:ind w:right="141"/>
              <w:rPr>
                <w:rFonts w:asciiTheme="majorHAnsi" w:hAnsiTheme="majorHAnsi" w:cstheme="majorHAnsi"/>
                <w:b/>
                <w:bCs/>
                <w:color w:val="4472C4" w:themeColor="accent1"/>
              </w:rPr>
            </w:pPr>
          </w:p>
        </w:tc>
      </w:tr>
    </w:tbl>
    <w:p w14:paraId="7200CB37" w14:textId="77777777" w:rsidR="006F21F0" w:rsidRPr="00B27BD3" w:rsidRDefault="006F21F0" w:rsidP="006F21F0">
      <w:pPr>
        <w:rPr>
          <w:rFonts w:asciiTheme="majorHAnsi" w:hAnsiTheme="majorHAnsi" w:cstheme="majorHAnsi"/>
        </w:rPr>
      </w:pPr>
    </w:p>
    <w:p w14:paraId="7F0B4AC0" w14:textId="77777777" w:rsidR="002335E5" w:rsidRPr="00B27BD3" w:rsidRDefault="002335E5">
      <w:pPr>
        <w:rPr>
          <w:rFonts w:asciiTheme="majorHAnsi" w:eastAsiaTheme="majorEastAsia" w:hAnsiTheme="majorHAnsi" w:cstheme="majorHAnsi"/>
          <w:b/>
          <w:color w:val="1F3763" w:themeColor="accent1" w:themeShade="7F"/>
          <w:sz w:val="22"/>
          <w:szCs w:val="24"/>
        </w:rPr>
      </w:pPr>
      <w:r w:rsidRPr="00B27BD3">
        <w:rPr>
          <w:rFonts w:asciiTheme="majorHAnsi" w:hAnsiTheme="majorHAnsi" w:cstheme="majorHAnsi"/>
          <w:b/>
        </w:rPr>
        <w:br w:type="page"/>
      </w:r>
    </w:p>
    <w:p w14:paraId="442FB461" w14:textId="7F97D675" w:rsidR="00307965" w:rsidRPr="00B27BD3" w:rsidRDefault="00307965" w:rsidP="00776174">
      <w:pPr>
        <w:pStyle w:val="Titolo3"/>
        <w:spacing w:after="120"/>
        <w:rPr>
          <w:rFonts w:cstheme="majorHAnsi"/>
          <w:b/>
        </w:rPr>
      </w:pPr>
      <w:bookmarkStart w:id="30" w:name="_Toc127974061"/>
      <w:r w:rsidRPr="00B27BD3">
        <w:rPr>
          <w:rFonts w:cstheme="majorHAnsi"/>
          <w:b/>
        </w:rPr>
        <w:t>D.3 Ammissione e carriera degli studenti</w:t>
      </w:r>
      <w:bookmarkEnd w:id="30"/>
    </w:p>
    <w:p w14:paraId="4C9C8DDF" w14:textId="77777777" w:rsidR="00F928E0" w:rsidRPr="00B27BD3" w:rsidRDefault="00ED1585" w:rsidP="00F928E0">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D.3.1 </w:t>
      </w:r>
      <w:r w:rsidR="00F928E0" w:rsidRPr="00B27BD3">
        <w:rPr>
          <w:rFonts w:asciiTheme="majorHAnsi" w:hAnsiTheme="majorHAnsi" w:cstheme="majorHAnsi"/>
          <w:i/>
          <w:sz w:val="18"/>
          <w:szCs w:val="18"/>
        </w:rPr>
        <w:t>L’Ateneo organizza attività di orientamento in ingresso coerenti con le politiche e le strategie definite per l'ammissione degli studenti e che tengono conto delle loro aspirazioni, esigenze e motivazioni.</w:t>
      </w:r>
    </w:p>
    <w:p w14:paraId="48B90100" w14:textId="77777777" w:rsidR="00F928E0" w:rsidRPr="00B27BD3" w:rsidRDefault="00F928E0" w:rsidP="00F928E0">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D.CDS.2.1 dei CdS oggetto di visita].</w:t>
      </w:r>
    </w:p>
    <w:p w14:paraId="23FF11C8" w14:textId="1B350300" w:rsidR="00BF30F5" w:rsidRPr="00B27BD3" w:rsidRDefault="00ED1585" w:rsidP="00BF30F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D.3.</w:t>
      </w:r>
      <w:r w:rsidR="003E41F5" w:rsidRPr="00B27BD3">
        <w:rPr>
          <w:rFonts w:asciiTheme="majorHAnsi" w:hAnsiTheme="majorHAnsi" w:cstheme="majorHAnsi"/>
          <w:i/>
          <w:sz w:val="18"/>
          <w:szCs w:val="18"/>
        </w:rPr>
        <w:t>2</w:t>
      </w:r>
      <w:r w:rsidR="00BF30F5" w:rsidRPr="00B27BD3">
        <w:rPr>
          <w:rFonts w:asciiTheme="majorHAnsi" w:hAnsiTheme="majorHAnsi" w:cstheme="majorHAnsi"/>
        </w:rPr>
        <w:t xml:space="preserve"> </w:t>
      </w:r>
      <w:r w:rsidR="00BF30F5" w:rsidRPr="00B27BD3">
        <w:rPr>
          <w:rFonts w:asciiTheme="majorHAnsi" w:hAnsiTheme="majorHAnsi" w:cstheme="majorHAnsi"/>
          <w:i/>
          <w:sz w:val="18"/>
          <w:szCs w:val="18"/>
        </w:rPr>
        <w:t>L’Ateneo definisce e comunica con chiarezza modalità trasparenti per l'ammissione e l'iscrizione degli studenti e per la gestione delle loro carriere.</w:t>
      </w:r>
    </w:p>
    <w:p w14:paraId="06A8B153" w14:textId="2AC36AF8" w:rsidR="00626BA3" w:rsidRPr="00B27BD3" w:rsidRDefault="00BF30F5" w:rsidP="00BF30F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D.CDS.2.2 dei CdS oggetto di visita]</w:t>
      </w:r>
      <w:r w:rsidR="00626BA3" w:rsidRPr="00B27BD3">
        <w:rPr>
          <w:rFonts w:asciiTheme="majorHAnsi" w:hAnsiTheme="majorHAnsi" w:cstheme="majorHAnsi"/>
          <w:i/>
          <w:sz w:val="18"/>
          <w:szCs w:val="18"/>
        </w:rPr>
        <w:t>.</w:t>
      </w:r>
    </w:p>
    <w:p w14:paraId="15DA7351" w14:textId="77777777" w:rsidR="000243C4" w:rsidRPr="00B27BD3" w:rsidRDefault="00ED1585" w:rsidP="000243C4">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D.3.3 </w:t>
      </w:r>
      <w:r w:rsidR="000243C4" w:rsidRPr="00B27BD3">
        <w:rPr>
          <w:rFonts w:asciiTheme="majorHAnsi" w:hAnsiTheme="majorHAnsi" w:cstheme="majorHAnsi"/>
          <w:i/>
          <w:sz w:val="18"/>
          <w:szCs w:val="18"/>
        </w:rPr>
        <w:t xml:space="preserve">Se l'Ateneo si è dato una connotazione internazionale, adotta specifiche strategie per promuovere il reclutamento di studenti stranieri con particolare attenzione ai Corsi di Dottorato di Ricerca. </w:t>
      </w:r>
    </w:p>
    <w:p w14:paraId="03E6132A" w14:textId="7886B02E" w:rsidR="00626BA3" w:rsidRPr="00B27BD3" w:rsidRDefault="000243C4" w:rsidP="000243C4">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D.CDS.2.4 dei CdS oggetto di visita].</w:t>
      </w:r>
    </w:p>
    <w:p w14:paraId="647AB263" w14:textId="77777777" w:rsidR="00C831D6" w:rsidRPr="00B27BD3" w:rsidRDefault="00ED1585" w:rsidP="00C831D6">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D.3.4 </w:t>
      </w:r>
      <w:r w:rsidR="00C831D6" w:rsidRPr="00B27BD3">
        <w:rPr>
          <w:rFonts w:asciiTheme="majorHAnsi" w:hAnsiTheme="majorHAnsi" w:cstheme="majorHAnsi"/>
          <w:i/>
          <w:sz w:val="18"/>
          <w:szCs w:val="18"/>
        </w:rPr>
        <w:t>La gestione delle carriere tiene in considerazione le esigenze di specifiche categorie di studenti con particolare attenzione alla disabilità, ai disturbi specifici di apprendimento (DSA) e ai bisogni educativi speciali (BES).</w:t>
      </w:r>
    </w:p>
    <w:p w14:paraId="58B78E44" w14:textId="521A6198" w:rsidR="00626BA3" w:rsidRPr="00B27BD3" w:rsidRDefault="00C831D6" w:rsidP="00C831D6">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D.CDS.2.3 dei CdS oggetto di visita].</w:t>
      </w:r>
    </w:p>
    <w:p w14:paraId="02C39C14" w14:textId="77777777" w:rsidR="005E5A0C" w:rsidRPr="00B27BD3" w:rsidRDefault="00ED1585" w:rsidP="005E5A0C">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D.3.5 </w:t>
      </w:r>
      <w:r w:rsidR="005E5A0C" w:rsidRPr="00B27BD3">
        <w:rPr>
          <w:rFonts w:asciiTheme="majorHAnsi" w:hAnsiTheme="majorHAnsi" w:cstheme="majorHAnsi"/>
          <w:i/>
          <w:sz w:val="18"/>
          <w:szCs w:val="18"/>
        </w:rPr>
        <w:t>L'Ateneo promuove la realizzazione di attività di sostegno per gli studenti con particolare attenzione alle debolezze o lacune nella preparazione iniziale, ad attività specificamente indirizzate agli studenti più preparati e motivati e a servizi di counseling.</w:t>
      </w:r>
    </w:p>
    <w:p w14:paraId="7BD9C733" w14:textId="25475321" w:rsidR="00626BA3" w:rsidRPr="00B27BD3" w:rsidRDefault="005E5A0C" w:rsidP="005E5A0C">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D.CDS.2.2 e D.CDS.2.3 dei CdS oggetto di visita].</w:t>
      </w:r>
    </w:p>
    <w:p w14:paraId="28CF0468" w14:textId="77777777" w:rsidR="00150425" w:rsidRPr="00B27BD3" w:rsidRDefault="00ED1585" w:rsidP="0015042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D.3.6 </w:t>
      </w:r>
      <w:r w:rsidR="00150425" w:rsidRPr="00B27BD3">
        <w:rPr>
          <w:rFonts w:asciiTheme="majorHAnsi" w:hAnsiTheme="majorHAnsi" w:cstheme="majorHAnsi"/>
          <w:i/>
          <w:sz w:val="18"/>
          <w:szCs w:val="18"/>
        </w:rPr>
        <w:t xml:space="preserve">L’Ateneo prevede un’offerta adeguatamente ampia e articolata di attività di tutorato per gli studenti in ingresso e in itinere e di attività di orientamento in uscita. </w:t>
      </w:r>
    </w:p>
    <w:p w14:paraId="000874C6" w14:textId="28E8CDD1" w:rsidR="00626BA3" w:rsidRPr="00B27BD3" w:rsidRDefault="00150425" w:rsidP="0015042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D.CDS.2.1 dei CdS oggetto di visita].</w:t>
      </w:r>
    </w:p>
    <w:p w14:paraId="5F74722C" w14:textId="04954896" w:rsidR="00626BA3" w:rsidRPr="00B27BD3" w:rsidRDefault="00ED1585" w:rsidP="002335E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D.3.7 </w:t>
      </w:r>
      <w:r w:rsidR="00A923BD" w:rsidRPr="00B27BD3">
        <w:rPr>
          <w:rFonts w:asciiTheme="majorHAnsi" w:hAnsiTheme="majorHAnsi" w:cstheme="majorHAnsi"/>
          <w:i/>
          <w:sz w:val="18"/>
          <w:szCs w:val="18"/>
        </w:rPr>
        <w:t xml:space="preserve">L’Ateneo promuove iniziative per il Life Long Learning e il coinvolgimento degli </w:t>
      </w:r>
      <w:proofErr w:type="spellStart"/>
      <w:r w:rsidR="00A923BD" w:rsidRPr="00B27BD3">
        <w:rPr>
          <w:rFonts w:asciiTheme="majorHAnsi" w:hAnsiTheme="majorHAnsi" w:cstheme="majorHAnsi"/>
          <w:i/>
          <w:sz w:val="18"/>
          <w:szCs w:val="18"/>
        </w:rPr>
        <w:t>Alumni</w:t>
      </w:r>
      <w:proofErr w:type="spellEnd"/>
      <w:r w:rsidR="00626BA3" w:rsidRPr="00B27BD3">
        <w:rPr>
          <w:rFonts w:asciiTheme="majorHAnsi" w:hAnsiTheme="majorHAnsi" w:cstheme="majorHAnsi"/>
          <w:i/>
          <w:sz w:val="18"/>
          <w:szCs w:val="18"/>
        </w:rPr>
        <w:t>.</w:t>
      </w:r>
    </w:p>
    <w:p w14:paraId="7F9C2671" w14:textId="736801F2" w:rsidR="00307965" w:rsidRPr="00B27BD3" w:rsidRDefault="00ED1585" w:rsidP="002335E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D.3.8 </w:t>
      </w:r>
      <w:r w:rsidR="00626BA3" w:rsidRPr="00B27BD3">
        <w:rPr>
          <w:rFonts w:asciiTheme="majorHAnsi" w:hAnsiTheme="majorHAnsi" w:cstheme="majorHAnsi"/>
          <w:i/>
          <w:sz w:val="18"/>
          <w:szCs w:val="18"/>
        </w:rPr>
        <w:t xml:space="preserve">Viene rilasciato il Diploma </w:t>
      </w:r>
      <w:proofErr w:type="spellStart"/>
      <w:r w:rsidR="00626BA3" w:rsidRPr="00B27BD3">
        <w:rPr>
          <w:rFonts w:asciiTheme="majorHAnsi" w:hAnsiTheme="majorHAnsi" w:cstheme="majorHAnsi"/>
          <w:i/>
          <w:sz w:val="18"/>
          <w:szCs w:val="18"/>
        </w:rPr>
        <w:t>Supplement</w:t>
      </w:r>
      <w:proofErr w:type="spellEnd"/>
      <w:r w:rsidR="00626BA3" w:rsidRPr="00B27BD3">
        <w:rPr>
          <w:rFonts w:asciiTheme="majorHAnsi" w:hAnsiTheme="majorHAnsi" w:cstheme="majorHAnsi"/>
          <w:i/>
          <w:sz w:val="18"/>
          <w:szCs w:val="18"/>
        </w:rPr>
        <w:t>.</w:t>
      </w:r>
    </w:p>
    <w:p w14:paraId="1250B954" w14:textId="1BB92B5B" w:rsidR="002335E5" w:rsidRPr="00B27BD3" w:rsidRDefault="002335E5">
      <w:pPr>
        <w:spacing w:after="144"/>
        <w:rPr>
          <w:rFonts w:asciiTheme="majorHAnsi" w:hAnsiTheme="majorHAnsi" w:cstheme="majorHAnsi"/>
          <w:i/>
          <w:iCs/>
        </w:rPr>
      </w:pPr>
    </w:p>
    <w:tbl>
      <w:tblPr>
        <w:tblStyle w:val="Grigliatabella"/>
        <w:tblW w:w="9639" w:type="dxa"/>
        <w:tblInd w:w="-5" w:type="dxa"/>
        <w:tblLook w:val="04A0" w:firstRow="1" w:lastRow="0" w:firstColumn="1" w:lastColumn="0" w:noHBand="0" w:noVBand="1"/>
      </w:tblPr>
      <w:tblGrid>
        <w:gridCol w:w="9639"/>
      </w:tblGrid>
      <w:tr w:rsidR="009B5B4D" w:rsidRPr="00B27BD3" w14:paraId="66683221" w14:textId="77777777" w:rsidTr="00AF4BCA">
        <w:tc>
          <w:tcPr>
            <w:tcW w:w="9639" w:type="dxa"/>
            <w:shd w:val="clear" w:color="auto" w:fill="D9E2F3" w:themeFill="accent1" w:themeFillTint="33"/>
          </w:tcPr>
          <w:p w14:paraId="599B94D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57818C38" w14:textId="77777777" w:rsidR="00A632D0" w:rsidRDefault="00A632D0" w:rsidP="00A632D0">
            <w:pPr>
              <w:pStyle w:val="ANVURMGstileD"/>
              <w:ind w:right="141"/>
              <w:rPr>
                <w:rFonts w:asciiTheme="majorHAnsi" w:hAnsiTheme="majorHAnsi" w:cstheme="majorHAnsi"/>
                <w:u w:val="none"/>
              </w:rPr>
            </w:pPr>
          </w:p>
          <w:p w14:paraId="1FED21FA"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673D414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3FED36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2010B9B" w14:textId="77777777" w:rsidR="00A632D0" w:rsidRDefault="00A632D0" w:rsidP="00A632D0">
            <w:pPr>
              <w:pStyle w:val="ANVURMGstileD"/>
              <w:ind w:right="141"/>
              <w:rPr>
                <w:rFonts w:asciiTheme="majorHAnsi" w:hAnsiTheme="majorHAnsi" w:cstheme="majorHAnsi"/>
                <w:u w:val="none"/>
              </w:rPr>
            </w:pPr>
          </w:p>
          <w:p w14:paraId="0D271673"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2F94E4C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E19D6E5"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0561444" w14:textId="77777777" w:rsidR="00A632D0" w:rsidRDefault="00A632D0" w:rsidP="00A632D0">
            <w:pPr>
              <w:pStyle w:val="ANVURMGstileD"/>
              <w:ind w:right="141"/>
              <w:rPr>
                <w:rFonts w:asciiTheme="majorHAnsi" w:hAnsiTheme="majorHAnsi" w:cstheme="majorHAnsi"/>
                <w:u w:val="none"/>
              </w:rPr>
            </w:pPr>
          </w:p>
          <w:p w14:paraId="41543EF5"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58001711"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681CDC1"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CBF3225" w14:textId="77777777" w:rsidR="00A632D0" w:rsidRDefault="00A632D0" w:rsidP="00A632D0">
            <w:pPr>
              <w:pStyle w:val="ANVURMGstileD"/>
              <w:ind w:right="141"/>
              <w:rPr>
                <w:rFonts w:asciiTheme="majorHAnsi" w:hAnsiTheme="majorHAnsi" w:cstheme="majorHAnsi"/>
                <w:u w:val="none"/>
              </w:rPr>
            </w:pPr>
          </w:p>
          <w:p w14:paraId="1DF35E6E"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1C7A632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E3A83B2"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82CB6A8" w14:textId="72A8F9BC" w:rsidR="009B5B4D" w:rsidRPr="00B27BD3" w:rsidRDefault="009B5B4D">
            <w:pPr>
              <w:pStyle w:val="ANVURMGstileD"/>
              <w:ind w:right="141"/>
              <w:rPr>
                <w:rFonts w:asciiTheme="majorHAnsi" w:hAnsiTheme="majorHAnsi" w:cstheme="majorHAnsi"/>
                <w:u w:val="none"/>
              </w:rPr>
            </w:pPr>
          </w:p>
        </w:tc>
      </w:tr>
      <w:tr w:rsidR="009B5B4D" w:rsidRPr="00B27BD3" w14:paraId="36EB4F48" w14:textId="77777777" w:rsidTr="00AF4BCA">
        <w:tc>
          <w:tcPr>
            <w:tcW w:w="9639" w:type="dxa"/>
            <w:shd w:val="clear" w:color="auto" w:fill="D9E2F3" w:themeFill="accent1" w:themeFillTint="33"/>
          </w:tcPr>
          <w:p w14:paraId="465819CB"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CE2599D"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2949FD8"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AC50A1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64201DE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F27AD5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70329416"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F67FEE2"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3AA1DB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042A16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7363DB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FF29E0" w:rsidRPr="00B27BD3" w14:paraId="5CD59FD5" w14:textId="77777777" w:rsidTr="00AF4BCA">
        <w:tc>
          <w:tcPr>
            <w:tcW w:w="9639" w:type="dxa"/>
            <w:tcBorders>
              <w:bottom w:val="nil"/>
            </w:tcBorders>
          </w:tcPr>
          <w:p w14:paraId="2DB98EB3"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Punti di forza:</w:t>
            </w:r>
          </w:p>
          <w:p w14:paraId="42A42DD0"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F7E54AA"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C82B7E8"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DD5F0F5" w14:textId="77777777" w:rsidR="00FF29E0" w:rsidRPr="00B27BD3" w:rsidRDefault="00FF29E0" w:rsidP="00FF29E0">
            <w:pPr>
              <w:ind w:right="141"/>
              <w:jc w:val="both"/>
              <w:rPr>
                <w:rFonts w:asciiTheme="majorHAnsi" w:hAnsiTheme="majorHAnsi" w:cstheme="majorHAnsi"/>
                <w:b/>
                <w:bCs/>
              </w:rPr>
            </w:pPr>
          </w:p>
          <w:p w14:paraId="7389D140"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92D73D2"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FC10499"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ADA3C19"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1404EBE" w14:textId="77777777" w:rsidR="00FF29E0" w:rsidRDefault="00FF29E0" w:rsidP="00FF29E0">
            <w:pPr>
              <w:spacing w:before="120"/>
              <w:ind w:right="141"/>
              <w:rPr>
                <w:rFonts w:asciiTheme="majorHAnsi" w:hAnsiTheme="majorHAnsi" w:cstheme="majorHAnsi"/>
                <w:b/>
                <w:bCs/>
              </w:rPr>
            </w:pPr>
          </w:p>
          <w:p w14:paraId="5B19A9AF"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028F968A" w14:textId="77777777" w:rsidR="00FF29E0" w:rsidRPr="00B27BD3" w:rsidRDefault="00FF29E0" w:rsidP="00FF29E0">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89164D2" w14:textId="209921FC" w:rsidR="00FF29E0" w:rsidRPr="008E29B8" w:rsidRDefault="00FF29E0" w:rsidP="00FF29E0">
            <w:pPr>
              <w:spacing w:before="120"/>
              <w:ind w:right="141"/>
              <w:jc w:val="both"/>
              <w:rPr>
                <w:rFonts w:asciiTheme="majorHAnsi" w:hAnsiTheme="majorHAnsi" w:cstheme="majorHAnsi"/>
                <w:b/>
                <w:bCs/>
                <w:color w:val="4472C4" w:themeColor="accent1"/>
              </w:rPr>
            </w:pPr>
          </w:p>
        </w:tc>
      </w:tr>
      <w:tr w:rsidR="00FF29E0" w:rsidRPr="00B27BD3" w14:paraId="631ACFC3" w14:textId="77777777" w:rsidTr="00AF4BCA">
        <w:tc>
          <w:tcPr>
            <w:tcW w:w="9639" w:type="dxa"/>
            <w:tcBorders>
              <w:top w:val="nil"/>
            </w:tcBorders>
          </w:tcPr>
          <w:p w14:paraId="5808A226" w14:textId="77777777" w:rsidR="00FF29E0" w:rsidRPr="00B27BD3" w:rsidRDefault="00FF29E0" w:rsidP="00FF29E0">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5E416E2F"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xml:space="preserve">... … … … … … … … </w:t>
            </w:r>
          </w:p>
          <w:p w14:paraId="0F2CEDE0"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 … … … … … …</w:t>
            </w:r>
          </w:p>
          <w:p w14:paraId="49AE53F6"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3FD7D6F0" w14:textId="77777777" w:rsidR="00FF29E0" w:rsidRDefault="00FF29E0" w:rsidP="00FF29E0">
            <w:pPr>
              <w:spacing w:before="120"/>
              <w:ind w:right="141"/>
              <w:rPr>
                <w:rFonts w:asciiTheme="majorHAnsi" w:hAnsiTheme="majorHAnsi" w:cstheme="majorHAnsi"/>
                <w:b/>
              </w:rPr>
            </w:pPr>
            <w:r w:rsidRPr="00B27BD3">
              <w:rPr>
                <w:rFonts w:asciiTheme="majorHAnsi" w:hAnsiTheme="majorHAnsi" w:cstheme="majorHAnsi"/>
                <w:b/>
                <w:bCs/>
              </w:rPr>
              <w:t>…</w:t>
            </w:r>
          </w:p>
          <w:p w14:paraId="34C0CA3A" w14:textId="598ED830" w:rsidR="00FF29E0" w:rsidRPr="00B27BD3" w:rsidRDefault="00FF29E0" w:rsidP="00FF29E0">
            <w:pPr>
              <w:spacing w:before="120"/>
              <w:ind w:right="141"/>
              <w:rPr>
                <w:rFonts w:asciiTheme="majorHAnsi" w:hAnsiTheme="majorHAnsi" w:cstheme="majorHAnsi"/>
                <w:b/>
                <w:bCs/>
                <w:color w:val="4472C4" w:themeColor="accent1"/>
              </w:rPr>
            </w:pPr>
          </w:p>
        </w:tc>
      </w:tr>
    </w:tbl>
    <w:p w14:paraId="2BF462CF" w14:textId="77777777" w:rsidR="006F21F0" w:rsidRPr="00B27BD3" w:rsidRDefault="006F21F0">
      <w:pPr>
        <w:spacing w:after="144"/>
        <w:rPr>
          <w:rFonts w:asciiTheme="majorHAnsi" w:hAnsiTheme="majorHAnsi" w:cstheme="majorHAnsi"/>
          <w:i/>
          <w:iCs/>
        </w:rPr>
      </w:pPr>
    </w:p>
    <w:p w14:paraId="29C111B6" w14:textId="77777777" w:rsidR="00566E7C" w:rsidRPr="00B27BD3" w:rsidRDefault="00566E7C">
      <w:pPr>
        <w:spacing w:after="144"/>
        <w:rPr>
          <w:rFonts w:asciiTheme="majorHAnsi" w:hAnsiTheme="majorHAnsi" w:cstheme="majorHAnsi"/>
          <w:i/>
          <w:iCs/>
        </w:rPr>
      </w:pPr>
    </w:p>
    <w:p w14:paraId="22F8D8D6" w14:textId="5E6636CA" w:rsidR="00EE532F" w:rsidRPr="00B27BD3" w:rsidRDefault="00EE532F">
      <w:pPr>
        <w:spacing w:after="144"/>
        <w:rPr>
          <w:rFonts w:asciiTheme="majorHAnsi" w:hAnsiTheme="majorHAnsi" w:cstheme="majorHAnsi"/>
          <w:i/>
          <w:iCs/>
        </w:rPr>
      </w:pPr>
    </w:p>
    <w:p w14:paraId="30D5665D" w14:textId="77777777" w:rsidR="002335E5" w:rsidRPr="00B27BD3" w:rsidRDefault="002335E5">
      <w:pPr>
        <w:rPr>
          <w:rFonts w:asciiTheme="majorHAnsi" w:eastAsiaTheme="majorEastAsia" w:hAnsiTheme="majorHAnsi" w:cstheme="majorHAnsi"/>
          <w:sz w:val="24"/>
          <w:szCs w:val="24"/>
        </w:rPr>
      </w:pPr>
      <w:r w:rsidRPr="00B27BD3">
        <w:rPr>
          <w:rFonts w:asciiTheme="majorHAnsi" w:hAnsiTheme="majorHAnsi" w:cstheme="majorHAnsi"/>
          <w:sz w:val="24"/>
          <w:szCs w:val="24"/>
        </w:rPr>
        <w:br w:type="page"/>
      </w:r>
    </w:p>
    <w:p w14:paraId="03F01B2A" w14:textId="6429C0C6" w:rsidR="00802A36" w:rsidRPr="00D617E7" w:rsidRDefault="00802A36" w:rsidP="00617B47">
      <w:pPr>
        <w:pStyle w:val="Titolo1"/>
        <w:rPr>
          <w:rFonts w:cstheme="majorHAnsi"/>
          <w:b/>
          <w:bCs/>
          <w:color w:val="auto"/>
          <w:sz w:val="24"/>
          <w:szCs w:val="24"/>
        </w:rPr>
      </w:pPr>
      <w:bookmarkStart w:id="31" w:name="_Toc127974062"/>
      <w:r w:rsidRPr="00D617E7">
        <w:rPr>
          <w:rFonts w:cstheme="majorHAnsi"/>
          <w:b/>
          <w:bCs/>
          <w:color w:val="auto"/>
          <w:sz w:val="24"/>
          <w:szCs w:val="24"/>
        </w:rPr>
        <w:t>Ambito E – Qualità della ricerca e della terza missione/impatto sociale</w:t>
      </w:r>
      <w:bookmarkEnd w:id="31"/>
    </w:p>
    <w:p w14:paraId="67983A1A" w14:textId="77777777" w:rsidR="00BA53A2" w:rsidRPr="00B27BD3" w:rsidRDefault="00BA53A2" w:rsidP="00BA53A2">
      <w:pPr>
        <w:rPr>
          <w:rFonts w:asciiTheme="majorHAnsi" w:hAnsiTheme="majorHAnsi" w:cstheme="majorHAnsi"/>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36"/>
        <w:gridCol w:w="7302"/>
      </w:tblGrid>
      <w:tr w:rsidR="007A76BD" w:rsidRPr="00B27BD3" w14:paraId="387D3032" w14:textId="77777777" w:rsidTr="008F048D">
        <w:tc>
          <w:tcPr>
            <w:tcW w:w="1212" w:type="pct"/>
            <w:shd w:val="clear" w:color="auto" w:fill="D9D9D9" w:themeFill="background1" w:themeFillShade="D9"/>
            <w:vAlign w:val="center"/>
          </w:tcPr>
          <w:p w14:paraId="29D15E9B" w14:textId="77777777" w:rsidR="007A76BD" w:rsidRPr="00B27BD3" w:rsidRDefault="007A76BD" w:rsidP="008F048D">
            <w:pPr>
              <w:pStyle w:val="Stileprima6ptDopo6pt"/>
              <w:spacing w:after="144"/>
              <w:jc w:val="center"/>
              <w:rPr>
                <w:rFonts w:asciiTheme="majorHAnsi" w:hAnsiTheme="majorHAnsi" w:cstheme="majorHAnsi"/>
                <w:b/>
              </w:rPr>
            </w:pPr>
            <w:r w:rsidRPr="00B27BD3">
              <w:rPr>
                <w:rFonts w:asciiTheme="majorHAnsi" w:hAnsiTheme="majorHAnsi" w:cstheme="majorHAnsi"/>
                <w:b/>
              </w:rPr>
              <w:t>Ambito E</w:t>
            </w:r>
          </w:p>
        </w:tc>
        <w:tc>
          <w:tcPr>
            <w:tcW w:w="3788" w:type="pct"/>
            <w:shd w:val="clear" w:color="auto" w:fill="D9D9D9" w:themeFill="background1" w:themeFillShade="D9"/>
          </w:tcPr>
          <w:p w14:paraId="60271AFA" w14:textId="77777777" w:rsidR="007A76BD" w:rsidRPr="00B27BD3" w:rsidRDefault="007A76BD" w:rsidP="006862CC">
            <w:pPr>
              <w:spacing w:after="144"/>
              <w:ind w:right="102"/>
              <w:jc w:val="both"/>
              <w:rPr>
                <w:rFonts w:asciiTheme="majorHAnsi" w:hAnsiTheme="majorHAnsi" w:cstheme="majorHAnsi"/>
                <w:b/>
                <w:bCs/>
                <w:i/>
                <w:iCs/>
                <w:sz w:val="22"/>
                <w:szCs w:val="22"/>
              </w:rPr>
            </w:pPr>
            <w:r w:rsidRPr="00B27BD3">
              <w:rPr>
                <w:rFonts w:asciiTheme="majorHAnsi" w:hAnsiTheme="majorHAnsi" w:cstheme="majorHAnsi"/>
                <w:b/>
                <w:bCs/>
                <w:szCs w:val="22"/>
              </w:rPr>
              <w:t>QUALITÀ DELLA RICERCA E DELLA TERZA MISSIONE/IMPATTO SOCIALE</w:t>
            </w:r>
            <w:r w:rsidRPr="00B27BD3">
              <w:rPr>
                <w:rFonts w:asciiTheme="majorHAnsi" w:hAnsiTheme="majorHAnsi" w:cstheme="majorHAnsi"/>
                <w:b/>
                <w:bCs/>
                <w:i/>
                <w:iCs/>
                <w:sz w:val="22"/>
                <w:szCs w:val="22"/>
              </w:rPr>
              <w:t xml:space="preserve"> </w:t>
            </w:r>
          </w:p>
          <w:p w14:paraId="353555DF" w14:textId="1388B444" w:rsidR="007A76BD" w:rsidRPr="00B27BD3" w:rsidRDefault="00BA53A2" w:rsidP="00566E7C">
            <w:pPr>
              <w:ind w:right="30"/>
              <w:jc w:val="both"/>
              <w:rPr>
                <w:rFonts w:asciiTheme="majorHAnsi" w:hAnsiTheme="majorHAnsi" w:cstheme="majorHAnsi"/>
              </w:rPr>
            </w:pPr>
            <w:r w:rsidRPr="00B27BD3">
              <w:rPr>
                <w:rFonts w:asciiTheme="majorHAnsi" w:hAnsiTheme="majorHAnsi" w:cstheme="majorHAnsi"/>
              </w:rPr>
              <w:t>In questo ambito si valuta la capacità dell’Ateneo di avere una chiara visione complessiva delle modalità con le quali i Dipartimenti (o strutture analoghe) definiscono proprie linee strategiche, con particolare riferimento alla ricerca e alla terza missione/impatto sociale, in coerenza con le linee strategiche dell’Ateneo, si dotano di un sistema di pianificazione, monitoraggio e valutazione dei processi, dei risultati conseguiti e delle azioni di miglioramento. Si valutano anche la definizione e pubblicizzazione dei criteri di utilizzo delle risorse a livello dipartimentale coerentemente con il programma strategico del Dipartimento e con le linee di indirizzo dell’Ateneo. Si analizza anche il sistema di gestione delle risorse e dei servizi a supporto della ricerca e della terza missione.</w:t>
            </w:r>
          </w:p>
          <w:p w14:paraId="5742CB46" w14:textId="250B151A" w:rsidR="00566E7C" w:rsidRPr="00B27BD3" w:rsidRDefault="00566E7C" w:rsidP="00566E7C">
            <w:pPr>
              <w:ind w:right="30"/>
              <w:jc w:val="both"/>
              <w:rPr>
                <w:rFonts w:asciiTheme="majorHAnsi" w:hAnsiTheme="majorHAnsi" w:cstheme="majorHAnsi"/>
              </w:rPr>
            </w:pPr>
          </w:p>
        </w:tc>
      </w:tr>
    </w:tbl>
    <w:p w14:paraId="38AD6197" w14:textId="77777777" w:rsidR="00292B6C" w:rsidRPr="00B27BD3" w:rsidRDefault="00292B6C" w:rsidP="001C5C9B">
      <w:pPr>
        <w:spacing w:after="144"/>
        <w:rPr>
          <w:rFonts w:asciiTheme="majorHAnsi" w:hAnsiTheme="majorHAnsi" w:cstheme="majorHAnsi"/>
          <w:i/>
          <w:iCs/>
        </w:rPr>
      </w:pPr>
    </w:p>
    <w:p w14:paraId="4A59D33D" w14:textId="14A2E9B9" w:rsidR="004E50DE" w:rsidRPr="00B27BD3" w:rsidRDefault="00D020C6">
      <w:pPr>
        <w:rPr>
          <w:rFonts w:asciiTheme="majorHAnsi" w:eastAsiaTheme="majorEastAsia" w:hAnsiTheme="majorHAnsi" w:cstheme="majorHAnsi"/>
          <w:b/>
          <w:color w:val="1F3763" w:themeColor="accent1" w:themeShade="7F"/>
          <w:sz w:val="22"/>
          <w:szCs w:val="24"/>
        </w:rPr>
      </w:pPr>
      <w:r w:rsidRPr="00B27BD3">
        <w:rPr>
          <w:rFonts w:asciiTheme="majorHAnsi" w:hAnsiTheme="majorHAnsi" w:cstheme="majorHAnsi"/>
        </w:rPr>
        <w:t>Considerare anche le Note presenti nella pagina web “</w:t>
      </w:r>
      <w:hyperlink r:id="rId15" w:history="1">
        <w:r w:rsidRPr="00B27BD3">
          <w:rPr>
            <w:rStyle w:val="Collegamentoipertestuale"/>
            <w:rFonts w:asciiTheme="majorHAnsi" w:hAnsiTheme="majorHAnsi" w:cstheme="majorHAnsi"/>
          </w:rPr>
          <w:t>Linee Guida e Strumenti di supporto</w:t>
        </w:r>
      </w:hyperlink>
      <w:r w:rsidRPr="00B27BD3">
        <w:rPr>
          <w:rFonts w:asciiTheme="majorHAnsi" w:hAnsiTheme="majorHAnsi" w:cstheme="majorHAnsi"/>
        </w:rPr>
        <w:t>”</w:t>
      </w:r>
      <w:r w:rsidR="004E50DE" w:rsidRPr="00B27BD3">
        <w:rPr>
          <w:rFonts w:asciiTheme="majorHAnsi" w:hAnsiTheme="majorHAnsi" w:cstheme="majorHAnsi"/>
          <w:b/>
        </w:rPr>
        <w:br w:type="page"/>
      </w:r>
    </w:p>
    <w:p w14:paraId="13F8285C" w14:textId="0C2A35AD" w:rsidR="00930E3F" w:rsidRPr="00B27BD3" w:rsidRDefault="00930E3F" w:rsidP="00776174">
      <w:pPr>
        <w:pStyle w:val="Titolo3"/>
        <w:spacing w:after="120"/>
        <w:rPr>
          <w:rFonts w:cstheme="majorHAnsi"/>
          <w:b/>
        </w:rPr>
      </w:pPr>
      <w:bookmarkStart w:id="32" w:name="_Toc127974063"/>
      <w:r w:rsidRPr="00B27BD3">
        <w:rPr>
          <w:rFonts w:cstheme="majorHAnsi"/>
          <w:b/>
        </w:rPr>
        <w:t>E.1 Definizione delle linee strategiche dei Dipartimenti</w:t>
      </w:r>
      <w:bookmarkEnd w:id="32"/>
    </w:p>
    <w:p w14:paraId="215DEF4F" w14:textId="46C65F04" w:rsidR="008059B7" w:rsidRPr="00B27BD3" w:rsidRDefault="008059B7"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E.1.</w:t>
      </w:r>
      <w:r w:rsidR="00BB5608">
        <w:rPr>
          <w:rFonts w:asciiTheme="majorHAnsi" w:hAnsiTheme="majorHAnsi" w:cstheme="majorHAnsi"/>
          <w:i/>
          <w:sz w:val="18"/>
          <w:szCs w:val="18"/>
        </w:rPr>
        <w:t>1</w:t>
      </w:r>
      <w:r w:rsidR="00A14995" w:rsidRPr="00B27BD3">
        <w:rPr>
          <w:rFonts w:asciiTheme="majorHAnsi" w:hAnsiTheme="majorHAnsi" w:cstheme="majorHAnsi"/>
        </w:rPr>
        <w:t xml:space="preserve"> </w:t>
      </w:r>
      <w:r w:rsidR="00A14995" w:rsidRPr="00B27BD3">
        <w:rPr>
          <w:rFonts w:asciiTheme="majorHAnsi" w:hAnsiTheme="majorHAnsi" w:cstheme="majorHAnsi"/>
          <w:i/>
          <w:sz w:val="18"/>
          <w:szCs w:val="18"/>
        </w:rPr>
        <w:t>L’Ateneo ha una visione complessiva delle modalità con cui i Dipartimenti hanno definito una propria strategia sulla ricerca e le ricadute nel contesto territoriale e sociale di riferimento (terza missione/impatto sociale) coerentemente con le politiche e le strategie di Ateneo, con un programma complessivo e obiettivi specifici definiti in base alle loro potenzialità e al loro progetto culturale.</w:t>
      </w:r>
    </w:p>
    <w:p w14:paraId="2BB25EE6" w14:textId="0AB5AD31" w:rsidR="008059B7" w:rsidRPr="00B27BD3" w:rsidRDefault="008059B7"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E.1.2 </w:t>
      </w:r>
      <w:r w:rsidR="00AD3FFC" w:rsidRPr="00B27BD3">
        <w:rPr>
          <w:rFonts w:asciiTheme="majorHAnsi" w:hAnsiTheme="majorHAnsi" w:cstheme="majorHAnsi"/>
          <w:i/>
          <w:sz w:val="18"/>
          <w:szCs w:val="18"/>
        </w:rPr>
        <w:t>Gli obiettivi dipartimentali di ricerca e terza missione/impatto sociale sono plausibili e coerenti con la visione, le politiche e le strategie proprie e dell’Ateneo e tengono anche conto dei risultati conseguiti nei cicli di pianificazione precedenti, dei risultati della VQR, degli indicatori di produttività scientifica dell’ASN, del reclutamento e di eventuali altre iniziative di valutazione della ricerca e della terza missione/impatto sociale attuate a livello locale.</w:t>
      </w:r>
    </w:p>
    <w:p w14:paraId="74EF760B" w14:textId="253D0B17" w:rsidR="008059B7" w:rsidRPr="00B27BD3" w:rsidRDefault="008059B7"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E.1.3 </w:t>
      </w:r>
      <w:r w:rsidR="000D6ECA" w:rsidRPr="00B27BD3">
        <w:rPr>
          <w:rFonts w:asciiTheme="majorHAnsi" w:hAnsiTheme="majorHAnsi" w:cstheme="majorHAnsi"/>
          <w:i/>
          <w:sz w:val="18"/>
          <w:szCs w:val="18"/>
        </w:rPr>
        <w:t>L’Ateneo si accerta che i Dipartimenti dispongano di un’organizzazione e di un sistema di monitoraggio funzionali alla realizzazione della strategia dipartimentale.</w:t>
      </w:r>
    </w:p>
    <w:p w14:paraId="19F0A455" w14:textId="3721A367" w:rsidR="00292B6C" w:rsidRPr="00B27BD3" w:rsidRDefault="00ED6695"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tutti gli aspetti da considerare di questo punto di attenzione si basa anche sulla valutazione dei corrispondenti aspetti da considerare del punto di attenzione E.DIP.1 dei Dipartimenti oggetto di visita]</w:t>
      </w:r>
      <w:r w:rsidR="008059B7" w:rsidRPr="00B27BD3">
        <w:rPr>
          <w:rFonts w:asciiTheme="majorHAnsi" w:hAnsiTheme="majorHAnsi" w:cstheme="majorHAnsi"/>
          <w:i/>
          <w:sz w:val="18"/>
          <w:szCs w:val="18"/>
        </w:rPr>
        <w:t>.</w:t>
      </w:r>
    </w:p>
    <w:p w14:paraId="17281754" w14:textId="77777777" w:rsidR="004E50DE" w:rsidRPr="00B27BD3" w:rsidRDefault="004E50DE">
      <w:pPr>
        <w:spacing w:after="144"/>
        <w:rPr>
          <w:rFonts w:asciiTheme="majorHAnsi" w:hAnsiTheme="majorHAnsi" w:cstheme="majorHAnsi"/>
          <w:b/>
          <w:bCs/>
        </w:rPr>
      </w:pPr>
    </w:p>
    <w:tbl>
      <w:tblPr>
        <w:tblStyle w:val="Grigliatabella"/>
        <w:tblW w:w="9498" w:type="dxa"/>
        <w:tblInd w:w="-5" w:type="dxa"/>
        <w:tblLook w:val="04A0" w:firstRow="1" w:lastRow="0" w:firstColumn="1" w:lastColumn="0" w:noHBand="0" w:noVBand="1"/>
      </w:tblPr>
      <w:tblGrid>
        <w:gridCol w:w="9498"/>
      </w:tblGrid>
      <w:tr w:rsidR="009B5B4D" w:rsidRPr="00B27BD3" w14:paraId="2462D46A" w14:textId="77777777">
        <w:tc>
          <w:tcPr>
            <w:tcW w:w="9498" w:type="dxa"/>
            <w:shd w:val="clear" w:color="auto" w:fill="D9E2F3" w:themeFill="accent1" w:themeFillTint="33"/>
          </w:tcPr>
          <w:p w14:paraId="4652B2A2"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7E2DBBE4" w14:textId="77777777" w:rsidR="00A632D0" w:rsidRDefault="00A632D0" w:rsidP="00A632D0">
            <w:pPr>
              <w:pStyle w:val="ANVURMGstileD"/>
              <w:ind w:right="141"/>
              <w:rPr>
                <w:rFonts w:asciiTheme="majorHAnsi" w:hAnsiTheme="majorHAnsi" w:cstheme="majorHAnsi"/>
                <w:u w:val="none"/>
              </w:rPr>
            </w:pPr>
          </w:p>
          <w:p w14:paraId="3B8E13AA"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549521B8"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83B7C3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D18304E" w14:textId="77777777" w:rsidR="00A632D0" w:rsidRDefault="00A632D0" w:rsidP="00A632D0">
            <w:pPr>
              <w:pStyle w:val="ANVURMGstileD"/>
              <w:ind w:right="141"/>
              <w:rPr>
                <w:rFonts w:asciiTheme="majorHAnsi" w:hAnsiTheme="majorHAnsi" w:cstheme="majorHAnsi"/>
                <w:u w:val="none"/>
              </w:rPr>
            </w:pPr>
          </w:p>
          <w:p w14:paraId="4401E558"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17C845F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931359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FE22E1B" w14:textId="77777777" w:rsidR="00A632D0" w:rsidRDefault="00A632D0" w:rsidP="00A632D0">
            <w:pPr>
              <w:pStyle w:val="ANVURMGstileD"/>
              <w:ind w:right="141"/>
              <w:rPr>
                <w:rFonts w:asciiTheme="majorHAnsi" w:hAnsiTheme="majorHAnsi" w:cstheme="majorHAnsi"/>
                <w:u w:val="none"/>
              </w:rPr>
            </w:pPr>
          </w:p>
          <w:p w14:paraId="530FC801"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1F78B47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4B10F5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7A6D7C5" w14:textId="77777777" w:rsidR="00A632D0" w:rsidRDefault="00A632D0" w:rsidP="00A632D0">
            <w:pPr>
              <w:pStyle w:val="ANVURMGstileD"/>
              <w:ind w:right="141"/>
              <w:rPr>
                <w:rFonts w:asciiTheme="majorHAnsi" w:hAnsiTheme="majorHAnsi" w:cstheme="majorHAnsi"/>
                <w:u w:val="none"/>
              </w:rPr>
            </w:pPr>
          </w:p>
          <w:p w14:paraId="66B085F1"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1D0F658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2B723B0"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E6DC673" w14:textId="45DB03CD" w:rsidR="009B5B4D" w:rsidRPr="00B27BD3" w:rsidRDefault="009B5B4D">
            <w:pPr>
              <w:pStyle w:val="ANVURMGstileD"/>
              <w:ind w:right="141"/>
              <w:rPr>
                <w:rFonts w:asciiTheme="majorHAnsi" w:hAnsiTheme="majorHAnsi" w:cstheme="majorHAnsi"/>
                <w:u w:val="none"/>
              </w:rPr>
            </w:pPr>
          </w:p>
        </w:tc>
      </w:tr>
      <w:tr w:rsidR="009B5B4D" w:rsidRPr="00B27BD3" w14:paraId="7CAF8FF0" w14:textId="77777777">
        <w:tc>
          <w:tcPr>
            <w:tcW w:w="9498" w:type="dxa"/>
            <w:shd w:val="clear" w:color="auto" w:fill="D9E2F3" w:themeFill="accent1" w:themeFillTint="33"/>
          </w:tcPr>
          <w:p w14:paraId="7E7BA78B"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68D772CF"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2C5C5E05"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E8FB217"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9B0191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3C031A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4F3D650D"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015A82F6"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085EC5A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6D23B1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A30C98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FF29E0" w:rsidRPr="00B27BD3" w14:paraId="51265D8F" w14:textId="77777777">
        <w:tc>
          <w:tcPr>
            <w:tcW w:w="9498" w:type="dxa"/>
            <w:tcBorders>
              <w:bottom w:val="nil"/>
            </w:tcBorders>
          </w:tcPr>
          <w:p w14:paraId="5ACA1D15"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Punti di forza:</w:t>
            </w:r>
          </w:p>
          <w:p w14:paraId="16CA9343"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48022A4"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2BDDB58"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894C337" w14:textId="77777777" w:rsidR="00FF29E0" w:rsidRPr="00B27BD3" w:rsidRDefault="00FF29E0" w:rsidP="00FF29E0">
            <w:pPr>
              <w:ind w:right="141"/>
              <w:jc w:val="both"/>
              <w:rPr>
                <w:rFonts w:asciiTheme="majorHAnsi" w:hAnsiTheme="majorHAnsi" w:cstheme="majorHAnsi"/>
                <w:b/>
                <w:bCs/>
              </w:rPr>
            </w:pPr>
          </w:p>
          <w:p w14:paraId="7E1205BE"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14735877"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8158C3F"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DB21D82"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522EF27" w14:textId="77777777" w:rsidR="00FF29E0" w:rsidRDefault="00FF29E0" w:rsidP="00FF29E0">
            <w:pPr>
              <w:spacing w:before="120"/>
              <w:ind w:right="141"/>
              <w:rPr>
                <w:rFonts w:asciiTheme="majorHAnsi" w:hAnsiTheme="majorHAnsi" w:cstheme="majorHAnsi"/>
                <w:b/>
                <w:bCs/>
              </w:rPr>
            </w:pPr>
          </w:p>
          <w:p w14:paraId="783D665C"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668CC44A" w14:textId="77777777" w:rsidR="00FF29E0" w:rsidRPr="00B27BD3" w:rsidRDefault="00FF29E0" w:rsidP="00FF29E0">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070B220F" w14:textId="571EFC83" w:rsidR="00FF29E0" w:rsidRPr="008832C2" w:rsidRDefault="00FF29E0" w:rsidP="00FF29E0">
            <w:pPr>
              <w:spacing w:before="120"/>
              <w:ind w:right="141"/>
              <w:jc w:val="both"/>
              <w:rPr>
                <w:rFonts w:asciiTheme="majorHAnsi" w:hAnsiTheme="majorHAnsi" w:cstheme="majorHAnsi"/>
                <w:b/>
                <w:bCs/>
                <w:color w:val="4472C4" w:themeColor="accent1"/>
              </w:rPr>
            </w:pPr>
          </w:p>
        </w:tc>
      </w:tr>
      <w:tr w:rsidR="00FF29E0" w:rsidRPr="00B27BD3" w14:paraId="0CC67EB8" w14:textId="77777777">
        <w:tc>
          <w:tcPr>
            <w:tcW w:w="9498" w:type="dxa"/>
            <w:tcBorders>
              <w:top w:val="nil"/>
            </w:tcBorders>
          </w:tcPr>
          <w:p w14:paraId="33072194" w14:textId="77777777" w:rsidR="00FF29E0" w:rsidRPr="00B27BD3" w:rsidRDefault="00FF29E0" w:rsidP="00FF29E0">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33A0074E"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xml:space="preserve">... … … … … … … … </w:t>
            </w:r>
          </w:p>
          <w:p w14:paraId="1D44FB54"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 … … … … … …</w:t>
            </w:r>
          </w:p>
          <w:p w14:paraId="7A6A7DA2"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6262B1ED" w14:textId="77777777" w:rsidR="00FF29E0" w:rsidRDefault="00FF29E0" w:rsidP="00FF29E0">
            <w:pPr>
              <w:spacing w:before="120"/>
              <w:ind w:right="141"/>
              <w:rPr>
                <w:rFonts w:asciiTheme="majorHAnsi" w:hAnsiTheme="majorHAnsi" w:cstheme="majorHAnsi"/>
                <w:b/>
              </w:rPr>
            </w:pPr>
            <w:r w:rsidRPr="00B27BD3">
              <w:rPr>
                <w:rFonts w:asciiTheme="majorHAnsi" w:hAnsiTheme="majorHAnsi" w:cstheme="majorHAnsi"/>
                <w:b/>
                <w:bCs/>
              </w:rPr>
              <w:t>…</w:t>
            </w:r>
          </w:p>
          <w:p w14:paraId="79D573C0" w14:textId="4153483D" w:rsidR="00FF29E0" w:rsidRPr="00B27BD3" w:rsidRDefault="00FF29E0" w:rsidP="00FF29E0">
            <w:pPr>
              <w:spacing w:before="120"/>
              <w:ind w:right="141"/>
              <w:rPr>
                <w:rFonts w:asciiTheme="majorHAnsi" w:hAnsiTheme="majorHAnsi" w:cstheme="majorHAnsi"/>
                <w:b/>
                <w:bCs/>
                <w:color w:val="4472C4" w:themeColor="accent1"/>
              </w:rPr>
            </w:pPr>
          </w:p>
        </w:tc>
      </w:tr>
    </w:tbl>
    <w:p w14:paraId="50094A70" w14:textId="77777777" w:rsidR="004830DE" w:rsidRDefault="004830DE" w:rsidP="00776174">
      <w:pPr>
        <w:pStyle w:val="Titolo3"/>
        <w:spacing w:after="120"/>
        <w:jc w:val="both"/>
        <w:rPr>
          <w:rFonts w:cstheme="majorHAnsi"/>
          <w:b/>
        </w:rPr>
      </w:pPr>
      <w:bookmarkStart w:id="33" w:name="_Toc127974064"/>
    </w:p>
    <w:p w14:paraId="433FE7D4" w14:textId="77777777" w:rsidR="004830DE" w:rsidRDefault="004830DE">
      <w:pPr>
        <w:rPr>
          <w:rFonts w:asciiTheme="majorHAnsi" w:eastAsiaTheme="majorEastAsia" w:hAnsiTheme="majorHAnsi" w:cstheme="majorHAnsi"/>
          <w:b/>
          <w:color w:val="1F3763" w:themeColor="accent1" w:themeShade="7F"/>
          <w:sz w:val="22"/>
          <w:szCs w:val="24"/>
        </w:rPr>
      </w:pPr>
      <w:r>
        <w:rPr>
          <w:rFonts w:cstheme="majorHAnsi"/>
          <w:b/>
        </w:rPr>
        <w:br w:type="page"/>
      </w:r>
    </w:p>
    <w:p w14:paraId="219AEFF8" w14:textId="0F798069" w:rsidR="0019301E" w:rsidRPr="00B27BD3" w:rsidRDefault="0019301E" w:rsidP="00776174">
      <w:pPr>
        <w:pStyle w:val="Titolo3"/>
        <w:spacing w:after="120"/>
        <w:jc w:val="both"/>
        <w:rPr>
          <w:rFonts w:cstheme="majorHAnsi"/>
          <w:b/>
        </w:rPr>
      </w:pPr>
      <w:r w:rsidRPr="00B27BD3">
        <w:rPr>
          <w:rFonts w:cstheme="majorHAnsi"/>
          <w:b/>
        </w:rPr>
        <w:t xml:space="preserve">E.2 </w:t>
      </w:r>
      <w:r w:rsidR="00175EBE" w:rsidRPr="00B27BD3">
        <w:rPr>
          <w:rFonts w:cstheme="majorHAnsi"/>
          <w:b/>
        </w:rPr>
        <w:t>Valutazione dei risultati conseguiti dai Dipartimenti e dai Dottorati di Ricerca e delle azioni di miglioramento</w:t>
      </w:r>
      <w:bookmarkEnd w:id="33"/>
    </w:p>
    <w:p w14:paraId="360D8921" w14:textId="0B3551D9" w:rsidR="00E36205" w:rsidRPr="00B27BD3" w:rsidRDefault="00E36205"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E.2.1 </w:t>
      </w:r>
      <w:r w:rsidR="00D831C7" w:rsidRPr="00B27BD3">
        <w:rPr>
          <w:rFonts w:asciiTheme="majorHAnsi" w:hAnsiTheme="majorHAnsi" w:cstheme="majorHAnsi"/>
          <w:i/>
          <w:sz w:val="18"/>
          <w:szCs w:val="18"/>
        </w:rPr>
        <w:t>L’Ateneo si accerta che i Dipartimenti, a supporto del riesame delle attività di pianificazione, analizzino periodicamente gli esiti del monitoraggio delle proprie attività di ricerca e terza missione/impatto sociale, con riferimento ai risultati conseguiti e agli eventuali problemi e alle loro cause</w:t>
      </w:r>
      <w:r w:rsidRPr="00B27BD3">
        <w:rPr>
          <w:rFonts w:asciiTheme="majorHAnsi" w:hAnsiTheme="majorHAnsi" w:cstheme="majorHAnsi"/>
          <w:i/>
          <w:sz w:val="18"/>
          <w:szCs w:val="18"/>
        </w:rPr>
        <w:t>.</w:t>
      </w:r>
    </w:p>
    <w:p w14:paraId="4052758E" w14:textId="20B21980" w:rsidR="00E36205" w:rsidRPr="00B27BD3" w:rsidRDefault="00E36205"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E.2.</w:t>
      </w:r>
      <w:r w:rsidR="001F61B4" w:rsidRPr="00B27BD3">
        <w:rPr>
          <w:rFonts w:asciiTheme="majorHAnsi" w:hAnsiTheme="majorHAnsi" w:cstheme="majorHAnsi"/>
          <w:i/>
          <w:sz w:val="18"/>
          <w:szCs w:val="18"/>
        </w:rPr>
        <w:t>2</w:t>
      </w:r>
      <w:r w:rsidR="001F61B4" w:rsidRPr="00B27BD3">
        <w:rPr>
          <w:rFonts w:asciiTheme="majorHAnsi" w:hAnsiTheme="majorHAnsi" w:cstheme="majorHAnsi"/>
        </w:rPr>
        <w:t xml:space="preserve"> </w:t>
      </w:r>
      <w:r w:rsidR="001F61B4" w:rsidRPr="00B27BD3">
        <w:rPr>
          <w:rFonts w:asciiTheme="majorHAnsi" w:hAnsiTheme="majorHAnsi" w:cstheme="majorHAnsi"/>
          <w:i/>
          <w:sz w:val="18"/>
          <w:szCs w:val="18"/>
        </w:rPr>
        <w:t>L’Ateneo ha una visione complessiva e costantemente aggiornata dei risultati dei Corsi di Dottorato di Ricerca.</w:t>
      </w:r>
    </w:p>
    <w:p w14:paraId="367495C3" w14:textId="4E0639A4" w:rsidR="00E36205" w:rsidRPr="00B27BD3" w:rsidRDefault="00E36205"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E.2.3 </w:t>
      </w:r>
      <w:r w:rsidR="00AA0747" w:rsidRPr="00B27BD3">
        <w:rPr>
          <w:rFonts w:asciiTheme="majorHAnsi" w:hAnsiTheme="majorHAnsi" w:cstheme="majorHAnsi"/>
          <w:i/>
          <w:sz w:val="18"/>
          <w:szCs w:val="18"/>
        </w:rPr>
        <w:t>L’Ateneo si accerta che le azioni di miglioramento predisposte dai Dipartimenti siano plausibili e realizzabili, vengano sistematicamente attuate e monitorate per valutarne l’efficacia.</w:t>
      </w:r>
    </w:p>
    <w:p w14:paraId="6BBE4667" w14:textId="79E8FD8A" w:rsidR="00292B6C" w:rsidRPr="00B27BD3" w:rsidRDefault="0033272B"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tutti gli aspetti da considerare di questo punto di attenzione si basa anche sulla valutazione dei corrispondenti aspetti da considerare dei punti di attenzione E.DIP.2 dei Dipartimenti oggetto di visita].</w:t>
      </w:r>
    </w:p>
    <w:p w14:paraId="7DA5E901" w14:textId="77777777" w:rsidR="002335E5" w:rsidRPr="00B27BD3" w:rsidRDefault="002335E5" w:rsidP="004E50DE">
      <w:pPr>
        <w:spacing w:after="0" w:line="240" w:lineRule="auto"/>
        <w:jc w:val="both"/>
        <w:rPr>
          <w:rFonts w:asciiTheme="majorHAnsi" w:hAnsiTheme="majorHAnsi" w:cstheme="majorHAnsi"/>
          <w:i/>
          <w:sz w:val="18"/>
          <w:szCs w:val="18"/>
        </w:rPr>
      </w:pPr>
    </w:p>
    <w:tbl>
      <w:tblPr>
        <w:tblStyle w:val="Grigliatabella"/>
        <w:tblW w:w="9498" w:type="dxa"/>
        <w:tblInd w:w="-5" w:type="dxa"/>
        <w:tblLook w:val="04A0" w:firstRow="1" w:lastRow="0" w:firstColumn="1" w:lastColumn="0" w:noHBand="0" w:noVBand="1"/>
      </w:tblPr>
      <w:tblGrid>
        <w:gridCol w:w="9498"/>
      </w:tblGrid>
      <w:tr w:rsidR="009B5B4D" w:rsidRPr="00B27BD3" w14:paraId="61F3AD0A" w14:textId="77777777">
        <w:tc>
          <w:tcPr>
            <w:tcW w:w="9498" w:type="dxa"/>
            <w:shd w:val="clear" w:color="auto" w:fill="D9E2F3" w:themeFill="accent1" w:themeFillTint="33"/>
          </w:tcPr>
          <w:p w14:paraId="276848C1"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3569A495" w14:textId="77777777" w:rsidR="00A632D0" w:rsidRDefault="00A632D0" w:rsidP="00A632D0">
            <w:pPr>
              <w:pStyle w:val="ANVURMGstileD"/>
              <w:ind w:right="141"/>
              <w:rPr>
                <w:rFonts w:asciiTheme="majorHAnsi" w:hAnsiTheme="majorHAnsi" w:cstheme="majorHAnsi"/>
                <w:u w:val="none"/>
              </w:rPr>
            </w:pPr>
          </w:p>
          <w:p w14:paraId="30DBA6B2"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7596C7D6"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47D6064"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8E7BBB6" w14:textId="77777777" w:rsidR="00A632D0" w:rsidRDefault="00A632D0" w:rsidP="00A632D0">
            <w:pPr>
              <w:pStyle w:val="ANVURMGstileD"/>
              <w:ind w:right="141"/>
              <w:rPr>
                <w:rFonts w:asciiTheme="majorHAnsi" w:hAnsiTheme="majorHAnsi" w:cstheme="majorHAnsi"/>
                <w:u w:val="none"/>
              </w:rPr>
            </w:pPr>
          </w:p>
          <w:p w14:paraId="7D1917B8"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46AFEF8B"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6859185"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D2C75FB" w14:textId="77777777" w:rsidR="00A632D0" w:rsidRDefault="00A632D0" w:rsidP="00A632D0">
            <w:pPr>
              <w:pStyle w:val="ANVURMGstileD"/>
              <w:ind w:right="141"/>
              <w:rPr>
                <w:rFonts w:asciiTheme="majorHAnsi" w:hAnsiTheme="majorHAnsi" w:cstheme="majorHAnsi"/>
                <w:u w:val="none"/>
              </w:rPr>
            </w:pPr>
          </w:p>
          <w:p w14:paraId="1DB6EFC8"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0E199E15"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7D2379E"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6AC4D6A" w14:textId="77777777" w:rsidR="00A632D0" w:rsidRDefault="00A632D0" w:rsidP="00A632D0">
            <w:pPr>
              <w:pStyle w:val="ANVURMGstileD"/>
              <w:ind w:right="141"/>
              <w:rPr>
                <w:rFonts w:asciiTheme="majorHAnsi" w:hAnsiTheme="majorHAnsi" w:cstheme="majorHAnsi"/>
                <w:u w:val="none"/>
              </w:rPr>
            </w:pPr>
          </w:p>
          <w:p w14:paraId="3B22AB02"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3C073ADA"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C698FD6"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173C905" w14:textId="76E11EDB" w:rsidR="009B5B4D" w:rsidRPr="00B27BD3" w:rsidRDefault="009B5B4D">
            <w:pPr>
              <w:pStyle w:val="ANVURMGstileD"/>
              <w:ind w:right="141"/>
              <w:rPr>
                <w:rFonts w:asciiTheme="majorHAnsi" w:hAnsiTheme="majorHAnsi" w:cstheme="majorHAnsi"/>
                <w:u w:val="none"/>
              </w:rPr>
            </w:pPr>
          </w:p>
        </w:tc>
      </w:tr>
      <w:tr w:rsidR="009B5B4D" w:rsidRPr="00B27BD3" w14:paraId="595678B3" w14:textId="77777777">
        <w:tc>
          <w:tcPr>
            <w:tcW w:w="9498" w:type="dxa"/>
            <w:shd w:val="clear" w:color="auto" w:fill="D9E2F3" w:themeFill="accent1" w:themeFillTint="33"/>
          </w:tcPr>
          <w:p w14:paraId="5C424BDF"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66591C9"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3196BBD0"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7EAFF4B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F4B649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A5E2475"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18A97A2B"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38C0790C"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AF0886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8AD45AA"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7A563C5B"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FF29E0" w:rsidRPr="00B27BD3" w14:paraId="19C63072" w14:textId="77777777">
        <w:tc>
          <w:tcPr>
            <w:tcW w:w="9498" w:type="dxa"/>
            <w:tcBorders>
              <w:bottom w:val="nil"/>
            </w:tcBorders>
          </w:tcPr>
          <w:p w14:paraId="63B35626"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Punti di forza:</w:t>
            </w:r>
          </w:p>
          <w:p w14:paraId="71FCE464"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DD2C273"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97A5B77"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613CC15" w14:textId="77777777" w:rsidR="00FF29E0" w:rsidRPr="00B27BD3" w:rsidRDefault="00FF29E0" w:rsidP="00FF29E0">
            <w:pPr>
              <w:ind w:right="141"/>
              <w:jc w:val="both"/>
              <w:rPr>
                <w:rFonts w:asciiTheme="majorHAnsi" w:hAnsiTheme="majorHAnsi" w:cstheme="majorHAnsi"/>
                <w:b/>
                <w:bCs/>
              </w:rPr>
            </w:pPr>
          </w:p>
          <w:p w14:paraId="10891208"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5856C8F"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AA297DF"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AA90B78"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229E30B" w14:textId="77777777" w:rsidR="00FF29E0" w:rsidRDefault="00FF29E0" w:rsidP="00FF29E0">
            <w:pPr>
              <w:spacing w:before="120"/>
              <w:ind w:right="141"/>
              <w:rPr>
                <w:rFonts w:asciiTheme="majorHAnsi" w:hAnsiTheme="majorHAnsi" w:cstheme="majorHAnsi"/>
                <w:b/>
                <w:bCs/>
              </w:rPr>
            </w:pPr>
          </w:p>
          <w:p w14:paraId="4BF7FEC7"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03F5F3C9" w14:textId="77777777" w:rsidR="00FF29E0" w:rsidRPr="00B27BD3" w:rsidRDefault="00FF29E0" w:rsidP="00FF29E0">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68DD235" w14:textId="216CBDA0" w:rsidR="00FF29E0" w:rsidRPr="008832C2" w:rsidRDefault="00FF29E0" w:rsidP="00FF29E0">
            <w:pPr>
              <w:spacing w:before="120"/>
              <w:ind w:right="141"/>
              <w:jc w:val="both"/>
              <w:rPr>
                <w:rFonts w:asciiTheme="majorHAnsi" w:hAnsiTheme="majorHAnsi" w:cstheme="majorHAnsi"/>
                <w:b/>
                <w:bCs/>
                <w:color w:val="4472C4" w:themeColor="accent1"/>
              </w:rPr>
            </w:pPr>
          </w:p>
        </w:tc>
      </w:tr>
      <w:tr w:rsidR="00FF29E0" w:rsidRPr="00B27BD3" w14:paraId="075DAC64" w14:textId="77777777">
        <w:tc>
          <w:tcPr>
            <w:tcW w:w="9498" w:type="dxa"/>
            <w:tcBorders>
              <w:top w:val="nil"/>
            </w:tcBorders>
          </w:tcPr>
          <w:p w14:paraId="511DDD2A" w14:textId="77777777" w:rsidR="00FF29E0" w:rsidRPr="00B27BD3" w:rsidRDefault="00FF29E0" w:rsidP="00FF29E0">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01BA6ABB"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xml:space="preserve">... … … … … … … … </w:t>
            </w:r>
          </w:p>
          <w:p w14:paraId="679D2C92"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 … … … … … …</w:t>
            </w:r>
          </w:p>
          <w:p w14:paraId="13C3D66E"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5B05E7F7" w14:textId="77777777" w:rsidR="00FF29E0" w:rsidRDefault="00FF29E0" w:rsidP="00FF29E0">
            <w:pPr>
              <w:spacing w:before="120"/>
              <w:ind w:right="141"/>
              <w:rPr>
                <w:rFonts w:asciiTheme="majorHAnsi" w:hAnsiTheme="majorHAnsi" w:cstheme="majorHAnsi"/>
                <w:b/>
              </w:rPr>
            </w:pPr>
            <w:r w:rsidRPr="00B27BD3">
              <w:rPr>
                <w:rFonts w:asciiTheme="majorHAnsi" w:hAnsiTheme="majorHAnsi" w:cstheme="majorHAnsi"/>
                <w:b/>
                <w:bCs/>
              </w:rPr>
              <w:t>…</w:t>
            </w:r>
          </w:p>
          <w:p w14:paraId="12C76AEC" w14:textId="0D96112E" w:rsidR="00FF29E0" w:rsidRPr="00B27BD3" w:rsidRDefault="00FF29E0" w:rsidP="00FF29E0">
            <w:pPr>
              <w:spacing w:before="120"/>
              <w:ind w:right="141"/>
              <w:rPr>
                <w:rFonts w:asciiTheme="majorHAnsi" w:hAnsiTheme="majorHAnsi" w:cstheme="majorHAnsi"/>
                <w:b/>
                <w:bCs/>
                <w:color w:val="4472C4" w:themeColor="accent1"/>
              </w:rPr>
            </w:pPr>
          </w:p>
        </w:tc>
      </w:tr>
      <w:tr w:rsidR="009B5B4D" w:rsidRPr="00B27BD3" w14:paraId="0ECEE3C5" w14:textId="77777777">
        <w:tc>
          <w:tcPr>
            <w:tcW w:w="9498" w:type="dxa"/>
            <w:shd w:val="clear" w:color="auto" w:fill="D9E2F3" w:themeFill="accent1" w:themeFillTint="33"/>
          </w:tcPr>
          <w:p w14:paraId="2FAB24D6"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53B0FB8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47AE8FC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bl>
    <w:p w14:paraId="5082CD14" w14:textId="77777777" w:rsidR="006F21F0" w:rsidRPr="00B27BD3" w:rsidRDefault="006F21F0" w:rsidP="004E50DE">
      <w:pPr>
        <w:spacing w:after="0" w:line="240" w:lineRule="auto"/>
        <w:jc w:val="both"/>
        <w:rPr>
          <w:rFonts w:asciiTheme="majorHAnsi" w:hAnsiTheme="majorHAnsi" w:cstheme="majorHAnsi"/>
          <w:i/>
          <w:sz w:val="18"/>
          <w:szCs w:val="18"/>
        </w:rPr>
      </w:pPr>
    </w:p>
    <w:p w14:paraId="685E1931" w14:textId="77777777" w:rsidR="00D349EA" w:rsidRPr="00B27BD3" w:rsidRDefault="00D349EA">
      <w:pPr>
        <w:rPr>
          <w:rFonts w:asciiTheme="majorHAnsi" w:hAnsiTheme="majorHAnsi" w:cstheme="majorHAnsi"/>
          <w:b/>
          <w:bCs/>
          <w:i/>
          <w:iCs/>
        </w:rPr>
      </w:pPr>
      <w:r w:rsidRPr="00B27BD3">
        <w:rPr>
          <w:rFonts w:asciiTheme="majorHAnsi" w:hAnsiTheme="majorHAnsi" w:cstheme="majorHAnsi"/>
          <w:b/>
          <w:bCs/>
          <w:i/>
          <w:iCs/>
        </w:rPr>
        <w:br w:type="page"/>
      </w:r>
    </w:p>
    <w:p w14:paraId="3A407FA5" w14:textId="0C5868CE" w:rsidR="00503958" w:rsidRPr="00B27BD3" w:rsidRDefault="00503958" w:rsidP="00776174">
      <w:pPr>
        <w:pStyle w:val="Titolo3"/>
        <w:spacing w:after="120"/>
        <w:rPr>
          <w:rFonts w:cstheme="majorHAnsi"/>
          <w:b/>
        </w:rPr>
      </w:pPr>
      <w:bookmarkStart w:id="34" w:name="_Toc127974065"/>
      <w:r w:rsidRPr="00B27BD3">
        <w:rPr>
          <w:rFonts w:cstheme="majorHAnsi"/>
          <w:b/>
        </w:rPr>
        <w:t>E.3</w:t>
      </w:r>
      <w:r w:rsidRPr="00B27BD3">
        <w:rPr>
          <w:rFonts w:cstheme="majorHAnsi"/>
          <w:b/>
          <w:i/>
          <w:iCs/>
        </w:rPr>
        <w:t xml:space="preserve"> </w:t>
      </w:r>
      <w:r w:rsidRPr="00B27BD3">
        <w:rPr>
          <w:rFonts w:cstheme="majorHAnsi"/>
          <w:b/>
        </w:rPr>
        <w:t>Definizione e pubblicizzazione dei criteri di distribuzione delle risorse</w:t>
      </w:r>
      <w:bookmarkEnd w:id="34"/>
    </w:p>
    <w:p w14:paraId="736988E6" w14:textId="77777777" w:rsidR="0027531E" w:rsidRPr="00B27BD3" w:rsidRDefault="00FA6DC2" w:rsidP="0027531E">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E.3.1 </w:t>
      </w:r>
      <w:r w:rsidR="0027531E" w:rsidRPr="00B27BD3">
        <w:rPr>
          <w:rFonts w:asciiTheme="majorHAnsi" w:hAnsiTheme="majorHAnsi" w:cstheme="majorHAnsi"/>
          <w:i/>
          <w:sz w:val="18"/>
          <w:szCs w:val="18"/>
        </w:rPr>
        <w:t>L’Ateneo si accerta che i Dipartimenti e i Corsi di Dottorato di Ricerca definiscano con chiarezza e trasparenza i criteri e le modalità di distribuzione interna delle risorse (economiche, sia per i Dipartimenti e i Dottorati, e di personale per i Dipartimenti) assegnate a sostegno della ricerca (anche dottorale) e della terza missione/impatto sociale, coerentemente con il programma strategico proprio e dell'Ateneo e con le indicazioni dell’Ateneo sull’utilizzazione delle risorse assegnate.</w:t>
      </w:r>
    </w:p>
    <w:p w14:paraId="5859AE56" w14:textId="32B5CEAD" w:rsidR="00281202" w:rsidRPr="00B27BD3" w:rsidRDefault="0027531E" w:rsidP="0027531E">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dell’aspetto da considerare D.PHD.2.4 dei Corsi di Dottorato di Ricerca oggetto di visita].</w:t>
      </w:r>
    </w:p>
    <w:p w14:paraId="0F6A0446" w14:textId="77777777" w:rsidR="005A2653" w:rsidRPr="00B27BD3" w:rsidRDefault="00FA6DC2" w:rsidP="005A2653">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E.3.2 </w:t>
      </w:r>
      <w:r w:rsidR="005A2653" w:rsidRPr="00B27BD3">
        <w:rPr>
          <w:rFonts w:asciiTheme="majorHAnsi" w:hAnsiTheme="majorHAnsi" w:cstheme="majorHAnsi"/>
          <w:i/>
          <w:sz w:val="18"/>
          <w:szCs w:val="18"/>
        </w:rPr>
        <w:t xml:space="preserve">L’Ateneo si accerta che i Dipartimenti definiscano con chiarezza e trasparenza i criteri di distribuzione di eventuali incentivi e premialità per il personale docente, di ricerca e  tecnico-amministrativo, in coerenza con le linee strategiche dell’Ateneo, le indicazioni specifiche della pianificazione, gli indicatori di produttività scientifica dell’ASN, del reclutamento e di eventuali altre iniziative di valutazione della ricerca, della terza missione/impatto sociale, delle attività istituzionali e gestionali dell'Ateneo. </w:t>
      </w:r>
    </w:p>
    <w:p w14:paraId="05AFA9DF" w14:textId="7132AD4B" w:rsidR="00D349EA" w:rsidRPr="00B27BD3" w:rsidRDefault="005A2653" w:rsidP="005A2653">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E.DIP.3 dei Dipartimenti oggetto di visita].</w:t>
      </w:r>
    </w:p>
    <w:p w14:paraId="4FC5A566" w14:textId="382408BC" w:rsidR="00503958" w:rsidRPr="00B27BD3" w:rsidRDefault="00503958" w:rsidP="00D349EA">
      <w:pPr>
        <w:spacing w:after="144"/>
        <w:jc w:val="both"/>
        <w:rPr>
          <w:rFonts w:asciiTheme="majorHAnsi" w:hAnsiTheme="majorHAnsi" w:cstheme="majorHAnsi"/>
          <w:i/>
          <w:iCs/>
        </w:rPr>
      </w:pPr>
    </w:p>
    <w:tbl>
      <w:tblPr>
        <w:tblStyle w:val="Grigliatabella"/>
        <w:tblW w:w="9639" w:type="dxa"/>
        <w:tblInd w:w="-5" w:type="dxa"/>
        <w:tblLook w:val="04A0" w:firstRow="1" w:lastRow="0" w:firstColumn="1" w:lastColumn="0" w:noHBand="0" w:noVBand="1"/>
      </w:tblPr>
      <w:tblGrid>
        <w:gridCol w:w="9639"/>
      </w:tblGrid>
      <w:tr w:rsidR="009B5B4D" w:rsidRPr="00B27BD3" w14:paraId="12E33359" w14:textId="77777777" w:rsidTr="00B6079B">
        <w:tc>
          <w:tcPr>
            <w:tcW w:w="9639" w:type="dxa"/>
            <w:shd w:val="clear" w:color="auto" w:fill="D9E2F3" w:themeFill="accent1" w:themeFillTint="33"/>
          </w:tcPr>
          <w:p w14:paraId="72DD6495"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7B8D1295" w14:textId="77777777" w:rsidR="00A632D0" w:rsidRDefault="00A632D0" w:rsidP="00A632D0">
            <w:pPr>
              <w:pStyle w:val="ANVURMGstileD"/>
              <w:ind w:right="141"/>
              <w:rPr>
                <w:rFonts w:asciiTheme="majorHAnsi" w:hAnsiTheme="majorHAnsi" w:cstheme="majorHAnsi"/>
                <w:u w:val="none"/>
              </w:rPr>
            </w:pPr>
          </w:p>
          <w:p w14:paraId="6E0EE320" w14:textId="77777777" w:rsidR="00A632D0" w:rsidRPr="00B27BD3"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PLAN</w:t>
            </w:r>
          </w:p>
          <w:p w14:paraId="4C2C2C5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5AE378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7965200" w14:textId="77777777" w:rsidR="00A632D0" w:rsidRDefault="00A632D0" w:rsidP="00A632D0">
            <w:pPr>
              <w:pStyle w:val="ANVURMGstileD"/>
              <w:ind w:right="141"/>
              <w:rPr>
                <w:rFonts w:asciiTheme="majorHAnsi" w:hAnsiTheme="majorHAnsi" w:cstheme="majorHAnsi"/>
                <w:u w:val="none"/>
              </w:rPr>
            </w:pPr>
          </w:p>
          <w:p w14:paraId="7CD496CC"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DO</w:t>
            </w:r>
          </w:p>
          <w:p w14:paraId="02AA1749"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24BF2B5"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6AAE385" w14:textId="77777777" w:rsidR="00A632D0" w:rsidRDefault="00A632D0" w:rsidP="00A632D0">
            <w:pPr>
              <w:pStyle w:val="ANVURMGstileD"/>
              <w:ind w:right="141"/>
              <w:rPr>
                <w:rFonts w:asciiTheme="majorHAnsi" w:hAnsiTheme="majorHAnsi" w:cstheme="majorHAnsi"/>
                <w:u w:val="none"/>
              </w:rPr>
            </w:pPr>
          </w:p>
          <w:p w14:paraId="24E74706" w14:textId="77777777" w:rsidR="00A632D0" w:rsidRDefault="00A632D0" w:rsidP="00A632D0">
            <w:pPr>
              <w:pStyle w:val="ANVURMGstileD"/>
              <w:ind w:right="141"/>
              <w:rPr>
                <w:rFonts w:asciiTheme="majorHAnsi" w:hAnsiTheme="majorHAnsi" w:cstheme="majorHAnsi"/>
                <w:u w:val="none"/>
              </w:rPr>
            </w:pPr>
            <w:r>
              <w:rPr>
                <w:rFonts w:asciiTheme="majorHAnsi" w:hAnsiTheme="majorHAnsi" w:cstheme="majorHAnsi"/>
                <w:u w:val="none"/>
              </w:rPr>
              <w:t>CHECK</w:t>
            </w:r>
          </w:p>
          <w:p w14:paraId="579C859F"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ABF19CD"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04D9CAD" w14:textId="77777777" w:rsidR="00A632D0" w:rsidRDefault="00A632D0" w:rsidP="00A632D0">
            <w:pPr>
              <w:pStyle w:val="ANVURMGstileD"/>
              <w:ind w:right="141"/>
              <w:rPr>
                <w:rFonts w:asciiTheme="majorHAnsi" w:hAnsiTheme="majorHAnsi" w:cstheme="majorHAnsi"/>
                <w:u w:val="none"/>
              </w:rPr>
            </w:pPr>
          </w:p>
          <w:p w14:paraId="3C804C19" w14:textId="77777777" w:rsidR="00A632D0" w:rsidRDefault="00A632D0" w:rsidP="00A632D0">
            <w:pPr>
              <w:pStyle w:val="ANVURMGstileD"/>
              <w:ind w:right="141"/>
              <w:rPr>
                <w:rFonts w:asciiTheme="majorHAnsi" w:hAnsiTheme="majorHAnsi" w:cstheme="majorHAnsi"/>
                <w:u w:val="none"/>
              </w:rPr>
            </w:pPr>
            <w:r w:rsidRPr="00A632D0">
              <w:rPr>
                <w:rFonts w:asciiTheme="majorHAnsi" w:hAnsiTheme="majorHAnsi" w:cstheme="majorHAnsi"/>
                <w:u w:val="none"/>
              </w:rPr>
              <w:t>ACT</w:t>
            </w:r>
          </w:p>
          <w:p w14:paraId="20F43E37"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50391C1" w14:textId="77777777" w:rsidR="00A632D0" w:rsidRDefault="00A632D0" w:rsidP="00A632D0">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FA7C952" w14:textId="78C0125B" w:rsidR="009B5B4D" w:rsidRPr="00B27BD3" w:rsidRDefault="009B5B4D">
            <w:pPr>
              <w:pStyle w:val="ANVURMGstileD"/>
              <w:ind w:right="141"/>
              <w:rPr>
                <w:rFonts w:asciiTheme="majorHAnsi" w:hAnsiTheme="majorHAnsi" w:cstheme="majorHAnsi"/>
                <w:u w:val="none"/>
              </w:rPr>
            </w:pPr>
          </w:p>
        </w:tc>
      </w:tr>
      <w:tr w:rsidR="009B5B4D" w:rsidRPr="00B27BD3" w14:paraId="5F6F3F44" w14:textId="77777777" w:rsidTr="00B6079B">
        <w:tc>
          <w:tcPr>
            <w:tcW w:w="9639" w:type="dxa"/>
            <w:shd w:val="clear" w:color="auto" w:fill="D9E2F3" w:themeFill="accent1" w:themeFillTint="33"/>
          </w:tcPr>
          <w:p w14:paraId="313587D1"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6DA83663"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693B6F85"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8322F6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850BC4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C5415C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00D39A22"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0CCB7FB"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58BB09C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A72E45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4ADED2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FF29E0" w:rsidRPr="00B27BD3" w14:paraId="280D1CD2" w14:textId="77777777" w:rsidTr="00B6079B">
        <w:tc>
          <w:tcPr>
            <w:tcW w:w="9639" w:type="dxa"/>
            <w:tcBorders>
              <w:bottom w:val="nil"/>
            </w:tcBorders>
          </w:tcPr>
          <w:p w14:paraId="29027748"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Punti di forza:</w:t>
            </w:r>
          </w:p>
          <w:p w14:paraId="5EA6C4C5"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ED79B93"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078205B" w14:textId="77777777" w:rsidR="00FF29E0" w:rsidRPr="00B27BD3" w:rsidRDefault="00FF29E0" w:rsidP="00FF29E0">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B7E279D" w14:textId="77777777" w:rsidR="00FF29E0" w:rsidRPr="00B27BD3" w:rsidRDefault="00FF29E0" w:rsidP="00FF29E0">
            <w:pPr>
              <w:ind w:right="141"/>
              <w:jc w:val="both"/>
              <w:rPr>
                <w:rFonts w:asciiTheme="majorHAnsi" w:hAnsiTheme="majorHAnsi" w:cstheme="majorHAnsi"/>
                <w:b/>
                <w:bCs/>
              </w:rPr>
            </w:pPr>
          </w:p>
          <w:p w14:paraId="41C282E2" w14:textId="77777777" w:rsidR="00FF29E0" w:rsidRPr="00B27BD3" w:rsidRDefault="00FF29E0" w:rsidP="00FF29E0">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5E23F190"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3F71CDF"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A1B5EA4" w14:textId="77777777" w:rsidR="00FF29E0" w:rsidRPr="00B27BD3" w:rsidRDefault="00FF29E0" w:rsidP="00FF29E0">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70AAC4B" w14:textId="77777777" w:rsidR="00FF29E0" w:rsidRDefault="00FF29E0" w:rsidP="00FF29E0">
            <w:pPr>
              <w:spacing w:before="120"/>
              <w:ind w:right="141"/>
              <w:rPr>
                <w:rFonts w:asciiTheme="majorHAnsi" w:hAnsiTheme="majorHAnsi" w:cstheme="majorHAnsi"/>
                <w:b/>
                <w:bCs/>
              </w:rPr>
            </w:pPr>
          </w:p>
          <w:p w14:paraId="1F80969C"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 xml:space="preserve">Punto di Attenzione </w:t>
            </w:r>
          </w:p>
          <w:p w14:paraId="231E9E96" w14:textId="77777777" w:rsidR="00FF29E0" w:rsidRPr="00B27BD3" w:rsidRDefault="00FF29E0" w:rsidP="00FF29E0">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056FAB59" w14:textId="4DCF692B" w:rsidR="00FF29E0" w:rsidRPr="00B6079B" w:rsidRDefault="00FF29E0" w:rsidP="00FF29E0">
            <w:pPr>
              <w:spacing w:before="120"/>
              <w:ind w:right="141"/>
              <w:jc w:val="both"/>
              <w:rPr>
                <w:rFonts w:asciiTheme="majorHAnsi" w:hAnsiTheme="majorHAnsi" w:cstheme="majorHAnsi"/>
                <w:b/>
                <w:bCs/>
                <w:color w:val="4472C4" w:themeColor="accent1"/>
              </w:rPr>
            </w:pPr>
          </w:p>
        </w:tc>
      </w:tr>
      <w:tr w:rsidR="00FF29E0" w:rsidRPr="00B27BD3" w14:paraId="7D4DAFF7" w14:textId="77777777" w:rsidTr="00B6079B">
        <w:tc>
          <w:tcPr>
            <w:tcW w:w="9639" w:type="dxa"/>
            <w:tcBorders>
              <w:top w:val="nil"/>
            </w:tcBorders>
          </w:tcPr>
          <w:p w14:paraId="44BE048F" w14:textId="77777777" w:rsidR="00FF29E0" w:rsidRPr="00B27BD3" w:rsidRDefault="00FF29E0" w:rsidP="00FF29E0">
            <w:pPr>
              <w:spacing w:before="120"/>
              <w:ind w:right="141"/>
              <w:rPr>
                <w:rFonts w:asciiTheme="majorHAnsi" w:hAnsiTheme="majorHAnsi" w:cstheme="majorHAnsi"/>
                <w:b/>
                <w:bCs/>
              </w:rPr>
            </w:pPr>
            <w:r w:rsidRPr="00B27BD3">
              <w:rPr>
                <w:rFonts w:asciiTheme="majorHAnsi" w:hAnsiTheme="majorHAnsi" w:cstheme="majorHAnsi"/>
                <w:b/>
                <w:bCs/>
              </w:rPr>
              <w:t xml:space="preserve">Buona prassi </w:t>
            </w:r>
          </w:p>
          <w:p w14:paraId="48C1C800"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xml:space="preserve">... … … … … … … … </w:t>
            </w:r>
          </w:p>
          <w:p w14:paraId="4D2290F9" w14:textId="77777777" w:rsidR="00FF29E0" w:rsidRPr="00B27BD3" w:rsidRDefault="00FF29E0" w:rsidP="00FF29E0">
            <w:pPr>
              <w:spacing w:before="120"/>
              <w:ind w:right="141"/>
              <w:rPr>
                <w:rFonts w:asciiTheme="majorHAnsi" w:hAnsiTheme="majorHAnsi" w:cstheme="majorHAnsi"/>
              </w:rPr>
            </w:pPr>
            <w:r w:rsidRPr="00B27BD3">
              <w:rPr>
                <w:rFonts w:asciiTheme="majorHAnsi" w:hAnsiTheme="majorHAnsi" w:cstheme="majorHAnsi"/>
              </w:rPr>
              <w:t>… … … … … … … …</w:t>
            </w:r>
          </w:p>
          <w:p w14:paraId="42208CA7" w14:textId="77777777" w:rsidR="00FF29E0" w:rsidRPr="00B27BD3" w:rsidRDefault="00FF29E0" w:rsidP="00FF29E0">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w:t>
            </w:r>
          </w:p>
          <w:p w14:paraId="75C0C798" w14:textId="77777777" w:rsidR="00FF29E0" w:rsidRDefault="00FF29E0" w:rsidP="00FF29E0">
            <w:pPr>
              <w:spacing w:before="120"/>
              <w:ind w:right="141"/>
              <w:rPr>
                <w:rFonts w:asciiTheme="majorHAnsi" w:hAnsiTheme="majorHAnsi" w:cstheme="majorHAnsi"/>
                <w:b/>
              </w:rPr>
            </w:pPr>
            <w:r w:rsidRPr="00B27BD3">
              <w:rPr>
                <w:rFonts w:asciiTheme="majorHAnsi" w:hAnsiTheme="majorHAnsi" w:cstheme="majorHAnsi"/>
                <w:b/>
                <w:bCs/>
              </w:rPr>
              <w:t>…</w:t>
            </w:r>
          </w:p>
          <w:p w14:paraId="168B6927" w14:textId="68B6B802" w:rsidR="00FF29E0" w:rsidRPr="00B27BD3" w:rsidRDefault="00FF29E0" w:rsidP="00FF29E0">
            <w:pPr>
              <w:spacing w:before="120"/>
              <w:ind w:right="141"/>
              <w:rPr>
                <w:rFonts w:asciiTheme="majorHAnsi" w:hAnsiTheme="majorHAnsi" w:cstheme="majorHAnsi"/>
                <w:b/>
                <w:bCs/>
                <w:color w:val="4472C4" w:themeColor="accent1"/>
              </w:rPr>
            </w:pPr>
          </w:p>
        </w:tc>
      </w:tr>
    </w:tbl>
    <w:p w14:paraId="3D736F57" w14:textId="6C626C6F" w:rsidR="00A873FE" w:rsidRPr="00A873FE" w:rsidRDefault="00A873FE" w:rsidP="00FF29E0">
      <w:pPr>
        <w:pBdr>
          <w:top w:val="single" w:sz="4" w:space="0" w:color="auto"/>
          <w:left w:val="single" w:sz="4" w:space="4" w:color="auto"/>
          <w:bottom w:val="single" w:sz="4" w:space="1" w:color="auto"/>
          <w:right w:val="single" w:sz="4" w:space="4" w:color="auto"/>
        </w:pBdr>
        <w:shd w:val="clear" w:color="auto" w:fill="D9D9D9" w:themeFill="background1" w:themeFillShade="D9"/>
        <w:spacing w:before="120"/>
        <w:ind w:right="141"/>
        <w:jc w:val="both"/>
        <w:rPr>
          <w:rFonts w:asciiTheme="majorHAnsi" w:hAnsiTheme="majorHAnsi" w:cstheme="majorHAnsi"/>
          <w:b/>
          <w:bCs/>
        </w:rPr>
      </w:pPr>
    </w:p>
    <w:sectPr w:rsidR="00A873FE" w:rsidRPr="00A873FE" w:rsidSect="00E0797C">
      <w:headerReference w:type="default" r:id="rId16"/>
      <w:footerReference w:type="default" r:id="rId17"/>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C933" w14:textId="77777777" w:rsidR="00B005D8" w:rsidRDefault="00B005D8" w:rsidP="000917E6">
      <w:pPr>
        <w:spacing w:after="144"/>
      </w:pPr>
      <w:r>
        <w:separator/>
      </w:r>
    </w:p>
  </w:endnote>
  <w:endnote w:type="continuationSeparator" w:id="0">
    <w:p w14:paraId="33DD333D" w14:textId="77777777" w:rsidR="00B005D8" w:rsidRDefault="00B005D8" w:rsidP="000917E6">
      <w:pPr>
        <w:spacing w:after="144"/>
      </w:pPr>
      <w:r>
        <w:continuationSeparator/>
      </w:r>
    </w:p>
  </w:endnote>
  <w:endnote w:type="continuationNotice" w:id="1">
    <w:p w14:paraId="48D8D0C5" w14:textId="77777777" w:rsidR="00B005D8" w:rsidRDefault="00B005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898885"/>
      <w:docPartObj>
        <w:docPartGallery w:val="Page Numbers (Bottom of Page)"/>
        <w:docPartUnique/>
      </w:docPartObj>
    </w:sdtPr>
    <w:sdtContent>
      <w:p w14:paraId="3D8867F8" w14:textId="25AF59DF" w:rsidR="004E50DE" w:rsidRDefault="004E50DE">
        <w:pPr>
          <w:pStyle w:val="Pidipagina"/>
          <w:jc w:val="center"/>
        </w:pPr>
        <w:r>
          <w:fldChar w:fldCharType="begin"/>
        </w:r>
        <w:r>
          <w:instrText>PAGE   \* MERGEFORMAT</w:instrText>
        </w:r>
        <w:r>
          <w:fldChar w:fldCharType="separate"/>
        </w:r>
        <w:r>
          <w:t>2</w:t>
        </w:r>
        <w:r>
          <w:fldChar w:fldCharType="end"/>
        </w:r>
      </w:p>
    </w:sdtContent>
  </w:sdt>
  <w:p w14:paraId="4FE544B0" w14:textId="77777777" w:rsidR="004E50DE" w:rsidRDefault="004E50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485D5" w14:textId="77777777" w:rsidR="00B005D8" w:rsidRDefault="00B005D8" w:rsidP="000917E6">
      <w:pPr>
        <w:spacing w:after="144"/>
      </w:pPr>
      <w:r>
        <w:separator/>
      </w:r>
    </w:p>
  </w:footnote>
  <w:footnote w:type="continuationSeparator" w:id="0">
    <w:p w14:paraId="3CC75447" w14:textId="77777777" w:rsidR="00B005D8" w:rsidRDefault="00B005D8" w:rsidP="000917E6">
      <w:pPr>
        <w:spacing w:after="144"/>
      </w:pPr>
      <w:r>
        <w:continuationSeparator/>
      </w:r>
    </w:p>
  </w:footnote>
  <w:footnote w:type="continuationNotice" w:id="1">
    <w:p w14:paraId="7B47E676" w14:textId="77777777" w:rsidR="00B005D8" w:rsidRDefault="00B005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A1AC" w14:textId="2DBED3CC" w:rsidR="004E50DE" w:rsidRDefault="00A632D0" w:rsidP="00A632D0">
    <w:pPr>
      <w:pStyle w:val="Intestazione"/>
    </w:pPr>
    <w:r>
      <w:rPr>
        <w:noProof/>
      </w:rPr>
      <w:drawing>
        <wp:inline distT="0" distB="0" distL="0" distR="0" wp14:anchorId="403D3D6F" wp14:editId="1C614117">
          <wp:extent cx="720000" cy="720000"/>
          <wp:effectExtent l="0" t="0" r="4445" b="4445"/>
          <wp:docPr id="1"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logo&#10;&#10;Descrizione generata automaticamente"/>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14:anchorId="005D1644" wp14:editId="446DA9F4">
          <wp:extent cx="712316" cy="727200"/>
          <wp:effectExtent l="0" t="0" r="0" b="0"/>
          <wp:docPr id="591883616" name="Immagine 591883616" descr="Immagine che contien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83616" name="Immagine 591883616" descr="Immagine che contiene emblema, simbolo, cerchio&#10;&#10;Descrizione generata automaticamente"/>
                  <pic:cNvPicPr/>
                </pic:nvPicPr>
                <pic:blipFill>
                  <a:blip r:embed="rId2"/>
                  <a:stretch>
                    <a:fillRect/>
                  </a:stretch>
                </pic:blipFill>
                <pic:spPr>
                  <a:xfrm>
                    <a:off x="0" y="0"/>
                    <a:ext cx="712316" cy="72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5B1"/>
    <w:multiLevelType w:val="hybridMultilevel"/>
    <w:tmpl w:val="F97ED8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93E66"/>
    <w:multiLevelType w:val="hybridMultilevel"/>
    <w:tmpl w:val="187A6BC4"/>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2" w15:restartNumberingAfterBreak="0">
    <w:nsid w:val="0A39519E"/>
    <w:multiLevelType w:val="hybridMultilevel"/>
    <w:tmpl w:val="F1F6180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4E7885"/>
    <w:multiLevelType w:val="hybridMultilevel"/>
    <w:tmpl w:val="C2EE975C"/>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4" w15:restartNumberingAfterBreak="0">
    <w:nsid w:val="2B882C3E"/>
    <w:multiLevelType w:val="hybridMultilevel"/>
    <w:tmpl w:val="6F2C8F20"/>
    <w:lvl w:ilvl="0" w:tplc="B0E0FF9C">
      <w:start w:val="1"/>
      <w:numFmt w:val="bullet"/>
      <w:lvlText w:val=""/>
      <w:lvlJc w:val="left"/>
      <w:pPr>
        <w:ind w:left="1627" w:hanging="360"/>
      </w:pPr>
      <w:rPr>
        <w:rFonts w:ascii="Symbol" w:hAnsi="Symbol" w:hint="default"/>
        <w:color w:val="000000" w:themeColor="text1"/>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5" w15:restartNumberingAfterBreak="0">
    <w:nsid w:val="32983231"/>
    <w:multiLevelType w:val="hybridMultilevel"/>
    <w:tmpl w:val="AA2A8718"/>
    <w:lvl w:ilvl="0" w:tplc="234440CE">
      <w:start w:val="1"/>
      <w:numFmt w:val="decimal"/>
      <w:lvlText w:val="%1."/>
      <w:lvlJc w:val="left"/>
      <w:pPr>
        <w:ind w:left="720" w:hanging="360"/>
      </w:pPr>
      <w:rPr>
        <w:rFonts w:hint="default"/>
        <w:b w:val="0"/>
        <w:i w:val="0"/>
        <w:color w:val="000000" w:themeColor="text1"/>
      </w:rPr>
    </w:lvl>
    <w:lvl w:ilvl="1" w:tplc="B0E0FF9C">
      <w:start w:val="1"/>
      <w:numFmt w:val="bullet"/>
      <w:lvlText w:val=""/>
      <w:lvlJc w:val="left"/>
      <w:pPr>
        <w:ind w:left="1440" w:hanging="360"/>
      </w:pPr>
      <w:rPr>
        <w:rFonts w:ascii="Symbol" w:hAnsi="Symbol" w:hint="default"/>
        <w:color w:val="000000" w:themeColor="text1"/>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C46B01"/>
    <w:multiLevelType w:val="hybridMultilevel"/>
    <w:tmpl w:val="A90A700E"/>
    <w:lvl w:ilvl="0" w:tplc="04100001">
      <w:start w:val="1"/>
      <w:numFmt w:val="bullet"/>
      <w:lvlText w:val=""/>
      <w:lvlJc w:val="left"/>
      <w:pPr>
        <w:ind w:left="720" w:hanging="360"/>
      </w:pPr>
      <w:rPr>
        <w:rFonts w:ascii="Symbol" w:hAnsi="Symbol"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B365C6"/>
    <w:multiLevelType w:val="hybridMultilevel"/>
    <w:tmpl w:val="3796C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15:restartNumberingAfterBreak="0">
    <w:nsid w:val="622A2925"/>
    <w:multiLevelType w:val="hybridMultilevel"/>
    <w:tmpl w:val="3BD2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9A382D"/>
    <w:multiLevelType w:val="hybridMultilevel"/>
    <w:tmpl w:val="BC3A6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0550179">
    <w:abstractNumId w:val="8"/>
  </w:num>
  <w:num w:numId="2" w16cid:durableId="295330698">
    <w:abstractNumId w:val="4"/>
  </w:num>
  <w:num w:numId="3" w16cid:durableId="175362642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183271">
    <w:abstractNumId w:val="0"/>
  </w:num>
  <w:num w:numId="5" w16cid:durableId="1726223324">
    <w:abstractNumId w:val="7"/>
  </w:num>
  <w:num w:numId="6" w16cid:durableId="384990678">
    <w:abstractNumId w:val="9"/>
  </w:num>
  <w:num w:numId="7" w16cid:durableId="1168211632">
    <w:abstractNumId w:val="6"/>
  </w:num>
  <w:num w:numId="8" w16cid:durableId="1897738325">
    <w:abstractNumId w:val="10"/>
  </w:num>
  <w:num w:numId="9" w16cid:durableId="1498106297">
    <w:abstractNumId w:val="2"/>
  </w:num>
  <w:num w:numId="10" w16cid:durableId="169487259">
    <w:abstractNumId w:val="1"/>
  </w:num>
  <w:num w:numId="11" w16cid:durableId="1150173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17"/>
    <w:rsid w:val="000106BD"/>
    <w:rsid w:val="00011979"/>
    <w:rsid w:val="0001232F"/>
    <w:rsid w:val="000229EF"/>
    <w:rsid w:val="0002415E"/>
    <w:rsid w:val="000243C4"/>
    <w:rsid w:val="00024F47"/>
    <w:rsid w:val="00030EDB"/>
    <w:rsid w:val="000427AF"/>
    <w:rsid w:val="00057F22"/>
    <w:rsid w:val="00060255"/>
    <w:rsid w:val="000618CC"/>
    <w:rsid w:val="00062C40"/>
    <w:rsid w:val="00070119"/>
    <w:rsid w:val="00074B47"/>
    <w:rsid w:val="000842B9"/>
    <w:rsid w:val="00084C0E"/>
    <w:rsid w:val="0008599B"/>
    <w:rsid w:val="000917E6"/>
    <w:rsid w:val="000A2273"/>
    <w:rsid w:val="000A3793"/>
    <w:rsid w:val="000A3AFF"/>
    <w:rsid w:val="000A6279"/>
    <w:rsid w:val="000B1027"/>
    <w:rsid w:val="000B10EB"/>
    <w:rsid w:val="000B36AF"/>
    <w:rsid w:val="000C3194"/>
    <w:rsid w:val="000C7F8E"/>
    <w:rsid w:val="000D0B49"/>
    <w:rsid w:val="000D2DA9"/>
    <w:rsid w:val="000D5CBC"/>
    <w:rsid w:val="000D6343"/>
    <w:rsid w:val="000D676F"/>
    <w:rsid w:val="000D6ECA"/>
    <w:rsid w:val="000D7B5A"/>
    <w:rsid w:val="000E06AE"/>
    <w:rsid w:val="000E12BF"/>
    <w:rsid w:val="000E2B7C"/>
    <w:rsid w:val="000E2E3F"/>
    <w:rsid w:val="000E510E"/>
    <w:rsid w:val="000E5578"/>
    <w:rsid w:val="000F2861"/>
    <w:rsid w:val="0010588D"/>
    <w:rsid w:val="00106E64"/>
    <w:rsid w:val="00114A75"/>
    <w:rsid w:val="0011561F"/>
    <w:rsid w:val="00116779"/>
    <w:rsid w:val="001233A4"/>
    <w:rsid w:val="0013075D"/>
    <w:rsid w:val="00136129"/>
    <w:rsid w:val="00137F1C"/>
    <w:rsid w:val="0014419A"/>
    <w:rsid w:val="0014741A"/>
    <w:rsid w:val="00150425"/>
    <w:rsid w:val="00154297"/>
    <w:rsid w:val="00162492"/>
    <w:rsid w:val="00162A44"/>
    <w:rsid w:val="001637BF"/>
    <w:rsid w:val="00172159"/>
    <w:rsid w:val="00174BF8"/>
    <w:rsid w:val="00175EBE"/>
    <w:rsid w:val="00181E39"/>
    <w:rsid w:val="00185183"/>
    <w:rsid w:val="001861D4"/>
    <w:rsid w:val="00187439"/>
    <w:rsid w:val="001908ED"/>
    <w:rsid w:val="00191320"/>
    <w:rsid w:val="00191479"/>
    <w:rsid w:val="0019301E"/>
    <w:rsid w:val="001A06C6"/>
    <w:rsid w:val="001A5F0C"/>
    <w:rsid w:val="001B164D"/>
    <w:rsid w:val="001B2234"/>
    <w:rsid w:val="001B6B79"/>
    <w:rsid w:val="001C2EFC"/>
    <w:rsid w:val="001C5C9B"/>
    <w:rsid w:val="001C5F60"/>
    <w:rsid w:val="001C7EC9"/>
    <w:rsid w:val="001D29B0"/>
    <w:rsid w:val="001D7C19"/>
    <w:rsid w:val="001E6507"/>
    <w:rsid w:val="001F4784"/>
    <w:rsid w:val="001F61B4"/>
    <w:rsid w:val="001F73E6"/>
    <w:rsid w:val="00200145"/>
    <w:rsid w:val="00202195"/>
    <w:rsid w:val="0020678C"/>
    <w:rsid w:val="0021461F"/>
    <w:rsid w:val="00214B63"/>
    <w:rsid w:val="00217190"/>
    <w:rsid w:val="002178F1"/>
    <w:rsid w:val="00220828"/>
    <w:rsid w:val="00220A12"/>
    <w:rsid w:val="00222929"/>
    <w:rsid w:val="00225D9C"/>
    <w:rsid w:val="00226F53"/>
    <w:rsid w:val="002316E8"/>
    <w:rsid w:val="00232187"/>
    <w:rsid w:val="002335E5"/>
    <w:rsid w:val="00234452"/>
    <w:rsid w:val="00250AA0"/>
    <w:rsid w:val="00257824"/>
    <w:rsid w:val="002657D1"/>
    <w:rsid w:val="00267F5D"/>
    <w:rsid w:val="00271ECE"/>
    <w:rsid w:val="0027531E"/>
    <w:rsid w:val="002810E6"/>
    <w:rsid w:val="00281202"/>
    <w:rsid w:val="00281426"/>
    <w:rsid w:val="002912AE"/>
    <w:rsid w:val="002923A8"/>
    <w:rsid w:val="00292B6C"/>
    <w:rsid w:val="002A5A27"/>
    <w:rsid w:val="002B431A"/>
    <w:rsid w:val="002C224E"/>
    <w:rsid w:val="002C443D"/>
    <w:rsid w:val="002D48F9"/>
    <w:rsid w:val="002D5DDD"/>
    <w:rsid w:val="002E492C"/>
    <w:rsid w:val="002E5FB9"/>
    <w:rsid w:val="002E7D9A"/>
    <w:rsid w:val="0030510B"/>
    <w:rsid w:val="003052F5"/>
    <w:rsid w:val="00307965"/>
    <w:rsid w:val="0031431C"/>
    <w:rsid w:val="003271A0"/>
    <w:rsid w:val="0033272B"/>
    <w:rsid w:val="003347E6"/>
    <w:rsid w:val="00341A1C"/>
    <w:rsid w:val="00345509"/>
    <w:rsid w:val="00345EFC"/>
    <w:rsid w:val="00350CAB"/>
    <w:rsid w:val="003530AE"/>
    <w:rsid w:val="003557A1"/>
    <w:rsid w:val="0035603D"/>
    <w:rsid w:val="00365394"/>
    <w:rsid w:val="0037077B"/>
    <w:rsid w:val="003729F4"/>
    <w:rsid w:val="003769B7"/>
    <w:rsid w:val="00377D2F"/>
    <w:rsid w:val="003811D3"/>
    <w:rsid w:val="0038586F"/>
    <w:rsid w:val="003938AE"/>
    <w:rsid w:val="003A0BC5"/>
    <w:rsid w:val="003B2792"/>
    <w:rsid w:val="003B5AB3"/>
    <w:rsid w:val="003C7A63"/>
    <w:rsid w:val="003D29F5"/>
    <w:rsid w:val="003D5CF8"/>
    <w:rsid w:val="003E1861"/>
    <w:rsid w:val="003E4151"/>
    <w:rsid w:val="003E41F5"/>
    <w:rsid w:val="003F2BE2"/>
    <w:rsid w:val="003F3024"/>
    <w:rsid w:val="0040157D"/>
    <w:rsid w:val="00407BC1"/>
    <w:rsid w:val="004121AA"/>
    <w:rsid w:val="00420863"/>
    <w:rsid w:val="00422AAD"/>
    <w:rsid w:val="00427A12"/>
    <w:rsid w:val="00430066"/>
    <w:rsid w:val="00437032"/>
    <w:rsid w:val="00444D11"/>
    <w:rsid w:val="00450918"/>
    <w:rsid w:val="00454F58"/>
    <w:rsid w:val="00456DAB"/>
    <w:rsid w:val="00461C3E"/>
    <w:rsid w:val="00461E1C"/>
    <w:rsid w:val="00464FD1"/>
    <w:rsid w:val="00465046"/>
    <w:rsid w:val="0046532F"/>
    <w:rsid w:val="00465AEF"/>
    <w:rsid w:val="00465C67"/>
    <w:rsid w:val="00477356"/>
    <w:rsid w:val="004830DE"/>
    <w:rsid w:val="00490AB9"/>
    <w:rsid w:val="00493963"/>
    <w:rsid w:val="00496232"/>
    <w:rsid w:val="00496508"/>
    <w:rsid w:val="004A2E52"/>
    <w:rsid w:val="004A4346"/>
    <w:rsid w:val="004A543B"/>
    <w:rsid w:val="004B237B"/>
    <w:rsid w:val="004B2B2D"/>
    <w:rsid w:val="004B3874"/>
    <w:rsid w:val="004D6F26"/>
    <w:rsid w:val="004D76E2"/>
    <w:rsid w:val="004E03D0"/>
    <w:rsid w:val="004E3B8C"/>
    <w:rsid w:val="004E50DE"/>
    <w:rsid w:val="004E7001"/>
    <w:rsid w:val="004F4A36"/>
    <w:rsid w:val="004F60B1"/>
    <w:rsid w:val="004F7643"/>
    <w:rsid w:val="00503958"/>
    <w:rsid w:val="00512329"/>
    <w:rsid w:val="00517250"/>
    <w:rsid w:val="0055072F"/>
    <w:rsid w:val="00553575"/>
    <w:rsid w:val="00560C47"/>
    <w:rsid w:val="0056301B"/>
    <w:rsid w:val="00563C0E"/>
    <w:rsid w:val="005640CC"/>
    <w:rsid w:val="00566E7C"/>
    <w:rsid w:val="005710C7"/>
    <w:rsid w:val="00573C83"/>
    <w:rsid w:val="00590A1E"/>
    <w:rsid w:val="00591186"/>
    <w:rsid w:val="005A2653"/>
    <w:rsid w:val="005A4F61"/>
    <w:rsid w:val="005B32A1"/>
    <w:rsid w:val="005C1BAC"/>
    <w:rsid w:val="005C21FC"/>
    <w:rsid w:val="005D014C"/>
    <w:rsid w:val="005D7CE0"/>
    <w:rsid w:val="005E1BD6"/>
    <w:rsid w:val="005E5A0C"/>
    <w:rsid w:val="005F2587"/>
    <w:rsid w:val="00600471"/>
    <w:rsid w:val="00613265"/>
    <w:rsid w:val="00616D9A"/>
    <w:rsid w:val="00617B47"/>
    <w:rsid w:val="00621EF6"/>
    <w:rsid w:val="00624329"/>
    <w:rsid w:val="00625D80"/>
    <w:rsid w:val="00626BA3"/>
    <w:rsid w:val="00626CDB"/>
    <w:rsid w:val="0063026A"/>
    <w:rsid w:val="00635D2B"/>
    <w:rsid w:val="006368D3"/>
    <w:rsid w:val="00651D9F"/>
    <w:rsid w:val="006545A5"/>
    <w:rsid w:val="00655C7B"/>
    <w:rsid w:val="00660F24"/>
    <w:rsid w:val="00662E87"/>
    <w:rsid w:val="00670307"/>
    <w:rsid w:val="00673410"/>
    <w:rsid w:val="00675147"/>
    <w:rsid w:val="0068089C"/>
    <w:rsid w:val="00685890"/>
    <w:rsid w:val="00687AB5"/>
    <w:rsid w:val="00687C90"/>
    <w:rsid w:val="006930A0"/>
    <w:rsid w:val="006A1FCC"/>
    <w:rsid w:val="006A20B6"/>
    <w:rsid w:val="006A3162"/>
    <w:rsid w:val="006A4631"/>
    <w:rsid w:val="006B072B"/>
    <w:rsid w:val="006B7FC5"/>
    <w:rsid w:val="006C6772"/>
    <w:rsid w:val="006C7B6D"/>
    <w:rsid w:val="006D16AB"/>
    <w:rsid w:val="006D1981"/>
    <w:rsid w:val="006E20FA"/>
    <w:rsid w:val="006E30A4"/>
    <w:rsid w:val="006E7A77"/>
    <w:rsid w:val="006F21F0"/>
    <w:rsid w:val="006F2D72"/>
    <w:rsid w:val="006F522D"/>
    <w:rsid w:val="006F583F"/>
    <w:rsid w:val="00700494"/>
    <w:rsid w:val="00725C55"/>
    <w:rsid w:val="00731A0E"/>
    <w:rsid w:val="00734715"/>
    <w:rsid w:val="007347D5"/>
    <w:rsid w:val="00737522"/>
    <w:rsid w:val="007376D2"/>
    <w:rsid w:val="00740013"/>
    <w:rsid w:val="0074121E"/>
    <w:rsid w:val="007421AA"/>
    <w:rsid w:val="00742278"/>
    <w:rsid w:val="00745206"/>
    <w:rsid w:val="0074799A"/>
    <w:rsid w:val="00755F09"/>
    <w:rsid w:val="00762701"/>
    <w:rsid w:val="00773046"/>
    <w:rsid w:val="00773938"/>
    <w:rsid w:val="0077591F"/>
    <w:rsid w:val="00776174"/>
    <w:rsid w:val="00777AF2"/>
    <w:rsid w:val="0078347A"/>
    <w:rsid w:val="0078516E"/>
    <w:rsid w:val="007A0391"/>
    <w:rsid w:val="007A5B67"/>
    <w:rsid w:val="007A76BD"/>
    <w:rsid w:val="007B3067"/>
    <w:rsid w:val="007B4A0F"/>
    <w:rsid w:val="007B7BE5"/>
    <w:rsid w:val="007D031F"/>
    <w:rsid w:val="007D15BB"/>
    <w:rsid w:val="007D17A7"/>
    <w:rsid w:val="007E562C"/>
    <w:rsid w:val="007E6ABC"/>
    <w:rsid w:val="007E7DD3"/>
    <w:rsid w:val="007E7F39"/>
    <w:rsid w:val="007F21AC"/>
    <w:rsid w:val="00800372"/>
    <w:rsid w:val="00802A36"/>
    <w:rsid w:val="00802EA7"/>
    <w:rsid w:val="008059B7"/>
    <w:rsid w:val="00807D3E"/>
    <w:rsid w:val="00813B22"/>
    <w:rsid w:val="00820D2B"/>
    <w:rsid w:val="00821CBA"/>
    <w:rsid w:val="00821DE5"/>
    <w:rsid w:val="0083102E"/>
    <w:rsid w:val="008324C1"/>
    <w:rsid w:val="008349DD"/>
    <w:rsid w:val="00854337"/>
    <w:rsid w:val="00854571"/>
    <w:rsid w:val="008613C6"/>
    <w:rsid w:val="008662B0"/>
    <w:rsid w:val="008755CD"/>
    <w:rsid w:val="00877454"/>
    <w:rsid w:val="008832C2"/>
    <w:rsid w:val="00883C0B"/>
    <w:rsid w:val="00885078"/>
    <w:rsid w:val="00892400"/>
    <w:rsid w:val="008A059F"/>
    <w:rsid w:val="008A16D2"/>
    <w:rsid w:val="008A46F9"/>
    <w:rsid w:val="008B13CF"/>
    <w:rsid w:val="008B286E"/>
    <w:rsid w:val="008B2956"/>
    <w:rsid w:val="008B4D7E"/>
    <w:rsid w:val="008B6A2D"/>
    <w:rsid w:val="008B760B"/>
    <w:rsid w:val="008C6565"/>
    <w:rsid w:val="008C70F9"/>
    <w:rsid w:val="008D116D"/>
    <w:rsid w:val="008D6AAD"/>
    <w:rsid w:val="008D7D43"/>
    <w:rsid w:val="008E1B6C"/>
    <w:rsid w:val="008E29B8"/>
    <w:rsid w:val="008E78CC"/>
    <w:rsid w:val="008F048D"/>
    <w:rsid w:val="008F27F3"/>
    <w:rsid w:val="0090366E"/>
    <w:rsid w:val="00913A92"/>
    <w:rsid w:val="00922CF5"/>
    <w:rsid w:val="00930E3F"/>
    <w:rsid w:val="009378AA"/>
    <w:rsid w:val="00942317"/>
    <w:rsid w:val="009442A9"/>
    <w:rsid w:val="00945708"/>
    <w:rsid w:val="00946EBD"/>
    <w:rsid w:val="00962D9A"/>
    <w:rsid w:val="00970AE9"/>
    <w:rsid w:val="00974126"/>
    <w:rsid w:val="0097427F"/>
    <w:rsid w:val="00977C32"/>
    <w:rsid w:val="00980E93"/>
    <w:rsid w:val="009811FD"/>
    <w:rsid w:val="00987B0C"/>
    <w:rsid w:val="00990D9B"/>
    <w:rsid w:val="00991D82"/>
    <w:rsid w:val="0099268E"/>
    <w:rsid w:val="009948D4"/>
    <w:rsid w:val="0099588A"/>
    <w:rsid w:val="009A0BBF"/>
    <w:rsid w:val="009B56DC"/>
    <w:rsid w:val="009B5B4D"/>
    <w:rsid w:val="009B6228"/>
    <w:rsid w:val="009B69E9"/>
    <w:rsid w:val="009C442A"/>
    <w:rsid w:val="009C6143"/>
    <w:rsid w:val="009F3924"/>
    <w:rsid w:val="009F5DFE"/>
    <w:rsid w:val="00A1002C"/>
    <w:rsid w:val="00A14995"/>
    <w:rsid w:val="00A1572B"/>
    <w:rsid w:val="00A268AD"/>
    <w:rsid w:val="00A32C70"/>
    <w:rsid w:val="00A34507"/>
    <w:rsid w:val="00A34A42"/>
    <w:rsid w:val="00A34AD4"/>
    <w:rsid w:val="00A34C46"/>
    <w:rsid w:val="00A53F92"/>
    <w:rsid w:val="00A5518D"/>
    <w:rsid w:val="00A56D2A"/>
    <w:rsid w:val="00A632D0"/>
    <w:rsid w:val="00A660FA"/>
    <w:rsid w:val="00A670E8"/>
    <w:rsid w:val="00A73DF4"/>
    <w:rsid w:val="00A763EB"/>
    <w:rsid w:val="00A77698"/>
    <w:rsid w:val="00A84A49"/>
    <w:rsid w:val="00A873FE"/>
    <w:rsid w:val="00A923BD"/>
    <w:rsid w:val="00A92CE6"/>
    <w:rsid w:val="00A97080"/>
    <w:rsid w:val="00AA0747"/>
    <w:rsid w:val="00AA22A7"/>
    <w:rsid w:val="00AA6F67"/>
    <w:rsid w:val="00AB1A06"/>
    <w:rsid w:val="00AB4A26"/>
    <w:rsid w:val="00AB4DF7"/>
    <w:rsid w:val="00AB5D97"/>
    <w:rsid w:val="00AD070D"/>
    <w:rsid w:val="00AD31C7"/>
    <w:rsid w:val="00AD3FFC"/>
    <w:rsid w:val="00AD4463"/>
    <w:rsid w:val="00AE05FC"/>
    <w:rsid w:val="00AE1769"/>
    <w:rsid w:val="00AE73B1"/>
    <w:rsid w:val="00AF3BFB"/>
    <w:rsid w:val="00AF4BCA"/>
    <w:rsid w:val="00B005D8"/>
    <w:rsid w:val="00B10FDF"/>
    <w:rsid w:val="00B13B51"/>
    <w:rsid w:val="00B16E58"/>
    <w:rsid w:val="00B21FFF"/>
    <w:rsid w:val="00B24249"/>
    <w:rsid w:val="00B27BD3"/>
    <w:rsid w:val="00B3105C"/>
    <w:rsid w:val="00B35333"/>
    <w:rsid w:val="00B361D2"/>
    <w:rsid w:val="00B43AED"/>
    <w:rsid w:val="00B57758"/>
    <w:rsid w:val="00B60530"/>
    <w:rsid w:val="00B60672"/>
    <w:rsid w:val="00B6079B"/>
    <w:rsid w:val="00B623C9"/>
    <w:rsid w:val="00B6598C"/>
    <w:rsid w:val="00B65BBE"/>
    <w:rsid w:val="00B67FF1"/>
    <w:rsid w:val="00B7153C"/>
    <w:rsid w:val="00B72C35"/>
    <w:rsid w:val="00B74AA8"/>
    <w:rsid w:val="00B80B11"/>
    <w:rsid w:val="00B81216"/>
    <w:rsid w:val="00B8229F"/>
    <w:rsid w:val="00B846F7"/>
    <w:rsid w:val="00B84DD6"/>
    <w:rsid w:val="00B86347"/>
    <w:rsid w:val="00B87498"/>
    <w:rsid w:val="00BA1F7E"/>
    <w:rsid w:val="00BA3FDA"/>
    <w:rsid w:val="00BA51F7"/>
    <w:rsid w:val="00BA53A2"/>
    <w:rsid w:val="00BB5608"/>
    <w:rsid w:val="00BB7631"/>
    <w:rsid w:val="00BB7F26"/>
    <w:rsid w:val="00BC024C"/>
    <w:rsid w:val="00BC41EA"/>
    <w:rsid w:val="00BC451F"/>
    <w:rsid w:val="00BD0F7E"/>
    <w:rsid w:val="00BE2DDF"/>
    <w:rsid w:val="00BE4F69"/>
    <w:rsid w:val="00BE54A5"/>
    <w:rsid w:val="00BF2183"/>
    <w:rsid w:val="00BF30F5"/>
    <w:rsid w:val="00BF44BE"/>
    <w:rsid w:val="00BF532E"/>
    <w:rsid w:val="00BF7C73"/>
    <w:rsid w:val="00C17363"/>
    <w:rsid w:val="00C36D79"/>
    <w:rsid w:val="00C50D03"/>
    <w:rsid w:val="00C57002"/>
    <w:rsid w:val="00C60495"/>
    <w:rsid w:val="00C644BA"/>
    <w:rsid w:val="00C64DAC"/>
    <w:rsid w:val="00C728FE"/>
    <w:rsid w:val="00C80599"/>
    <w:rsid w:val="00C81108"/>
    <w:rsid w:val="00C82301"/>
    <w:rsid w:val="00C831D6"/>
    <w:rsid w:val="00C91D44"/>
    <w:rsid w:val="00CA0D36"/>
    <w:rsid w:val="00CA0F3F"/>
    <w:rsid w:val="00CA20C0"/>
    <w:rsid w:val="00CB3D1F"/>
    <w:rsid w:val="00CC1C6B"/>
    <w:rsid w:val="00CC2EB5"/>
    <w:rsid w:val="00CC4117"/>
    <w:rsid w:val="00CC585B"/>
    <w:rsid w:val="00CD1541"/>
    <w:rsid w:val="00CD5183"/>
    <w:rsid w:val="00CD5C80"/>
    <w:rsid w:val="00CF0024"/>
    <w:rsid w:val="00CF1323"/>
    <w:rsid w:val="00CF4503"/>
    <w:rsid w:val="00D020C6"/>
    <w:rsid w:val="00D0287F"/>
    <w:rsid w:val="00D07D18"/>
    <w:rsid w:val="00D173AC"/>
    <w:rsid w:val="00D17612"/>
    <w:rsid w:val="00D23956"/>
    <w:rsid w:val="00D267AD"/>
    <w:rsid w:val="00D302D5"/>
    <w:rsid w:val="00D31D46"/>
    <w:rsid w:val="00D31F27"/>
    <w:rsid w:val="00D34790"/>
    <w:rsid w:val="00D349EA"/>
    <w:rsid w:val="00D360CA"/>
    <w:rsid w:val="00D409A5"/>
    <w:rsid w:val="00D46B5B"/>
    <w:rsid w:val="00D50242"/>
    <w:rsid w:val="00D51ED0"/>
    <w:rsid w:val="00D53079"/>
    <w:rsid w:val="00D53761"/>
    <w:rsid w:val="00D617E7"/>
    <w:rsid w:val="00D618E9"/>
    <w:rsid w:val="00D6316B"/>
    <w:rsid w:val="00D65245"/>
    <w:rsid w:val="00D66A5E"/>
    <w:rsid w:val="00D70E7F"/>
    <w:rsid w:val="00D72953"/>
    <w:rsid w:val="00D736F1"/>
    <w:rsid w:val="00D74F8C"/>
    <w:rsid w:val="00D831C7"/>
    <w:rsid w:val="00D93E7D"/>
    <w:rsid w:val="00DB57CB"/>
    <w:rsid w:val="00DD4B1C"/>
    <w:rsid w:val="00DE7E0D"/>
    <w:rsid w:val="00DE7E73"/>
    <w:rsid w:val="00DF1067"/>
    <w:rsid w:val="00E008EB"/>
    <w:rsid w:val="00E02736"/>
    <w:rsid w:val="00E0797C"/>
    <w:rsid w:val="00E121CA"/>
    <w:rsid w:val="00E15FB6"/>
    <w:rsid w:val="00E2010F"/>
    <w:rsid w:val="00E27709"/>
    <w:rsid w:val="00E36205"/>
    <w:rsid w:val="00E40683"/>
    <w:rsid w:val="00E53821"/>
    <w:rsid w:val="00E62763"/>
    <w:rsid w:val="00E62838"/>
    <w:rsid w:val="00E635FD"/>
    <w:rsid w:val="00E675A6"/>
    <w:rsid w:val="00E729F4"/>
    <w:rsid w:val="00E74731"/>
    <w:rsid w:val="00E75C98"/>
    <w:rsid w:val="00E831E6"/>
    <w:rsid w:val="00EA0BC6"/>
    <w:rsid w:val="00EB5DE0"/>
    <w:rsid w:val="00EB6885"/>
    <w:rsid w:val="00EB7460"/>
    <w:rsid w:val="00ED141A"/>
    <w:rsid w:val="00ED1585"/>
    <w:rsid w:val="00ED585E"/>
    <w:rsid w:val="00ED6695"/>
    <w:rsid w:val="00ED674B"/>
    <w:rsid w:val="00EE1179"/>
    <w:rsid w:val="00EE1DE1"/>
    <w:rsid w:val="00EE260E"/>
    <w:rsid w:val="00EE532F"/>
    <w:rsid w:val="00EF3DB3"/>
    <w:rsid w:val="00EF4AA7"/>
    <w:rsid w:val="00EF4B56"/>
    <w:rsid w:val="00EF4C58"/>
    <w:rsid w:val="00EF70CE"/>
    <w:rsid w:val="00F07348"/>
    <w:rsid w:val="00F10767"/>
    <w:rsid w:val="00F17258"/>
    <w:rsid w:val="00F27247"/>
    <w:rsid w:val="00F41C47"/>
    <w:rsid w:val="00F45A92"/>
    <w:rsid w:val="00F4799C"/>
    <w:rsid w:val="00F62431"/>
    <w:rsid w:val="00F65F9D"/>
    <w:rsid w:val="00F74D05"/>
    <w:rsid w:val="00F77551"/>
    <w:rsid w:val="00F928E0"/>
    <w:rsid w:val="00F9591A"/>
    <w:rsid w:val="00F96EC9"/>
    <w:rsid w:val="00F97EAA"/>
    <w:rsid w:val="00FA6DC2"/>
    <w:rsid w:val="00FB4D63"/>
    <w:rsid w:val="00FC0D5F"/>
    <w:rsid w:val="00FC4CF4"/>
    <w:rsid w:val="00FC5CAC"/>
    <w:rsid w:val="00FC660B"/>
    <w:rsid w:val="00FD329E"/>
    <w:rsid w:val="00FD59CC"/>
    <w:rsid w:val="00FE43BA"/>
    <w:rsid w:val="00FE5B15"/>
    <w:rsid w:val="00FF29E0"/>
    <w:rsid w:val="00FF679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24F3"/>
  <w15:chartTrackingRefBased/>
  <w15:docId w15:val="{396E11A9-D869-4C2A-8D6B-228A9D09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2317"/>
    <w:rPr>
      <w:rFonts w:ascii="Calibri" w:eastAsia="Times New Roman" w:hAnsi="Calibri" w:cs="Times New Roman"/>
      <w:sz w:val="20"/>
      <w:szCs w:val="20"/>
      <w:lang w:eastAsia="it-IT"/>
    </w:rPr>
  </w:style>
  <w:style w:type="paragraph" w:styleId="Titolo1">
    <w:name w:val="heading 1"/>
    <w:basedOn w:val="Normale"/>
    <w:next w:val="Normale"/>
    <w:link w:val="Titolo1Carattere"/>
    <w:uiPriority w:val="9"/>
    <w:qFormat/>
    <w:rsid w:val="00EF3D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38586F"/>
    <w:pPr>
      <w:keepNext/>
      <w:keepLines/>
      <w:spacing w:before="40" w:after="0"/>
      <w:outlineLvl w:val="1"/>
    </w:pPr>
    <w:rPr>
      <w:rFonts w:asciiTheme="minorHAnsi" w:eastAsiaTheme="majorEastAsia" w:hAnsiTheme="minorHAnsi" w:cstheme="majorBidi"/>
      <w:i/>
      <w:color w:val="2F5496" w:themeColor="accent1" w:themeShade="BF"/>
      <w:sz w:val="22"/>
      <w:szCs w:val="26"/>
    </w:rPr>
  </w:style>
  <w:style w:type="paragraph" w:styleId="Titolo3">
    <w:name w:val="heading 3"/>
    <w:basedOn w:val="Normale"/>
    <w:next w:val="Normale"/>
    <w:link w:val="Titolo3Carattere"/>
    <w:uiPriority w:val="9"/>
    <w:unhideWhenUsed/>
    <w:qFormat/>
    <w:rsid w:val="00F65F9D"/>
    <w:pPr>
      <w:keepNext/>
      <w:keepLines/>
      <w:spacing w:before="40" w:after="0"/>
      <w:outlineLvl w:val="2"/>
    </w:pPr>
    <w:rPr>
      <w:rFonts w:asciiTheme="majorHAnsi" w:eastAsiaTheme="majorEastAsia" w:hAnsiTheme="majorHAnsi" w:cstheme="majorBidi"/>
      <w:color w:val="1F3763" w:themeColor="accent1" w:themeShade="7F"/>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42317"/>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rsid w:val="00942317"/>
    <w:pPr>
      <w:spacing w:after="120"/>
    </w:pPr>
  </w:style>
  <w:style w:type="character" w:customStyle="1" w:styleId="TestocommentoCarattere">
    <w:name w:val="Testo commento Carattere"/>
    <w:basedOn w:val="Carpredefinitoparagrafo"/>
    <w:link w:val="Testocommento"/>
    <w:rsid w:val="00942317"/>
    <w:rPr>
      <w:rFonts w:ascii="Calibri" w:eastAsia="Times New Roman" w:hAnsi="Calibri" w:cs="Times New Roman"/>
      <w:sz w:val="20"/>
      <w:szCs w:val="20"/>
      <w:lang w:eastAsia="it-IT"/>
    </w:rPr>
  </w:style>
  <w:style w:type="character" w:styleId="Rimandocommento">
    <w:name w:val="annotation reference"/>
    <w:rsid w:val="00942317"/>
    <w:rPr>
      <w:rFonts w:cs="Times New Roman"/>
      <w:sz w:val="16"/>
      <w:szCs w:val="16"/>
    </w:rPr>
  </w:style>
  <w:style w:type="paragraph" w:customStyle="1" w:styleId="Stileprima6ptDopo6pt">
    <w:name w:val="Stile prima 6 pt Dopo:  6 pt"/>
    <w:basedOn w:val="Normale"/>
    <w:rsid w:val="00942317"/>
    <w:pPr>
      <w:spacing w:before="120" w:after="120"/>
    </w:pPr>
  </w:style>
  <w:style w:type="character" w:styleId="Collegamentoipertestuale">
    <w:name w:val="Hyperlink"/>
    <w:uiPriority w:val="99"/>
    <w:rsid w:val="00942317"/>
    <w:rPr>
      <w:color w:val="0000FF"/>
      <w:u w:val="single"/>
    </w:rPr>
  </w:style>
  <w:style w:type="paragraph" w:styleId="Paragrafoelenco">
    <w:name w:val="List Paragraph"/>
    <w:basedOn w:val="Normale"/>
    <w:uiPriority w:val="99"/>
    <w:qFormat/>
    <w:rsid w:val="00942317"/>
    <w:pPr>
      <w:ind w:left="720"/>
      <w:contextualSpacing/>
    </w:pPr>
  </w:style>
  <w:style w:type="paragraph" w:customStyle="1" w:styleId="ANVURMGstileC">
    <w:name w:val="ANVUR MG stile C"/>
    <w:basedOn w:val="Normale"/>
    <w:qFormat/>
    <w:rsid w:val="00942317"/>
    <w:pPr>
      <w:spacing w:before="120"/>
    </w:pPr>
    <w:rPr>
      <w:rFonts w:cs="Arial"/>
      <w:b/>
      <w:i/>
    </w:rPr>
  </w:style>
  <w:style w:type="paragraph" w:customStyle="1" w:styleId="ANVURMGstileEelencopuntato">
    <w:name w:val="ANVUR MG stile E elenco puntato"/>
    <w:basedOn w:val="Paragrafoelenco"/>
    <w:qFormat/>
    <w:rsid w:val="00942317"/>
    <w:pPr>
      <w:numPr>
        <w:numId w:val="1"/>
      </w:numPr>
      <w:spacing w:before="120"/>
      <w:contextualSpacing w:val="0"/>
    </w:pPr>
    <w:rPr>
      <w:rFonts w:cs="Calibri"/>
    </w:rPr>
  </w:style>
  <w:style w:type="paragraph" w:customStyle="1" w:styleId="ANVURMGstileH">
    <w:name w:val="ANVUR MG stile H"/>
    <w:basedOn w:val="Normale"/>
    <w:qFormat/>
    <w:rsid w:val="00942317"/>
    <w:pPr>
      <w:spacing w:line="360" w:lineRule="auto"/>
    </w:pPr>
    <w:rPr>
      <w:b/>
      <w:sz w:val="24"/>
      <w:szCs w:val="24"/>
    </w:rPr>
  </w:style>
  <w:style w:type="paragraph" w:customStyle="1" w:styleId="ANVURMGstileIvaloriABCD">
    <w:name w:val="ANVUR MG stile I valori ABCD"/>
    <w:basedOn w:val="Normale"/>
    <w:qFormat/>
    <w:rsid w:val="00942317"/>
    <w:pPr>
      <w:spacing w:before="120" w:after="120"/>
    </w:pPr>
    <w:rPr>
      <w:rFonts w:cs="Arial"/>
      <w:b/>
      <w:sz w:val="40"/>
    </w:rPr>
  </w:style>
  <w:style w:type="paragraph" w:customStyle="1" w:styleId="Default">
    <w:name w:val="Default"/>
    <w:rsid w:val="00942317"/>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ANVURMGstileD">
    <w:name w:val="ANVUR MG stile D"/>
    <w:basedOn w:val="Normale"/>
    <w:qFormat/>
    <w:rsid w:val="00942317"/>
    <w:pPr>
      <w:spacing w:before="120" w:after="120"/>
    </w:pPr>
    <w:rPr>
      <w:rFonts w:cs="Calibri"/>
      <w:b/>
      <w:bCs/>
      <w:u w:val="single"/>
    </w:rPr>
  </w:style>
  <w:style w:type="table" w:customStyle="1" w:styleId="Grigliatabella1">
    <w:name w:val="Griglia tabella1"/>
    <w:basedOn w:val="Tabellanormale"/>
    <w:next w:val="Grigliatabella"/>
    <w:rsid w:val="00C36D79"/>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5518D"/>
    <w:pPr>
      <w:spacing w:after="0" w:line="240" w:lineRule="auto"/>
    </w:pPr>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72953"/>
    <w:pPr>
      <w:spacing w:after="0"/>
    </w:pPr>
    <w:rPr>
      <w:b/>
      <w:bCs/>
    </w:rPr>
  </w:style>
  <w:style w:type="character" w:customStyle="1" w:styleId="SoggettocommentoCarattere">
    <w:name w:val="Soggetto commento Carattere"/>
    <w:basedOn w:val="TestocommentoCarattere"/>
    <w:link w:val="Soggettocommento"/>
    <w:uiPriority w:val="99"/>
    <w:semiHidden/>
    <w:rsid w:val="00D72953"/>
    <w:rPr>
      <w:rFonts w:ascii="Calibri" w:eastAsia="Times New Roman" w:hAnsi="Calibri" w:cs="Times New Roman"/>
      <w:b/>
      <w:bCs/>
      <w:sz w:val="20"/>
      <w:szCs w:val="20"/>
      <w:lang w:eastAsia="it-IT"/>
    </w:rPr>
  </w:style>
  <w:style w:type="paragraph" w:styleId="NormaleWeb">
    <w:name w:val="Normal (Web)"/>
    <w:basedOn w:val="Normale"/>
    <w:uiPriority w:val="99"/>
    <w:unhideWhenUsed/>
    <w:rsid w:val="00D72953"/>
    <w:pPr>
      <w:spacing w:before="100" w:beforeAutospacing="1" w:after="100" w:afterAutospacing="1"/>
    </w:pPr>
    <w:rPr>
      <w:rFonts w:ascii="Times New Roman" w:hAnsi="Times New Roman"/>
      <w:sz w:val="24"/>
      <w:szCs w:val="24"/>
    </w:rPr>
  </w:style>
  <w:style w:type="paragraph" w:styleId="Nessunaspaziatura">
    <w:name w:val="No Spacing"/>
    <w:uiPriority w:val="1"/>
    <w:qFormat/>
    <w:rsid w:val="00D72953"/>
    <w:pPr>
      <w:spacing w:after="0" w:line="240" w:lineRule="auto"/>
    </w:pPr>
    <w:rPr>
      <w:rFonts w:ascii="Calibri" w:eastAsia="MS Mincho" w:hAnsi="Calibri" w:cs="Times New Roman"/>
      <w:lang w:eastAsia="it-IT"/>
    </w:rPr>
  </w:style>
  <w:style w:type="paragraph" w:styleId="Intestazione">
    <w:name w:val="header"/>
    <w:basedOn w:val="Normale"/>
    <w:link w:val="IntestazioneCarattere"/>
    <w:uiPriority w:val="99"/>
    <w:unhideWhenUsed/>
    <w:rsid w:val="000917E6"/>
    <w:pPr>
      <w:tabs>
        <w:tab w:val="center" w:pos="4819"/>
        <w:tab w:val="right" w:pos="9638"/>
      </w:tabs>
    </w:pPr>
  </w:style>
  <w:style w:type="character" w:customStyle="1" w:styleId="IntestazioneCarattere">
    <w:name w:val="Intestazione Carattere"/>
    <w:basedOn w:val="Carpredefinitoparagrafo"/>
    <w:link w:val="Intestazione"/>
    <w:uiPriority w:val="99"/>
    <w:rsid w:val="000917E6"/>
    <w:rPr>
      <w:rFonts w:ascii="Calibri" w:eastAsia="Times New Roman" w:hAnsi="Calibri" w:cs="Times New Roman"/>
      <w:sz w:val="20"/>
      <w:szCs w:val="20"/>
      <w:lang w:eastAsia="it-IT"/>
    </w:rPr>
  </w:style>
  <w:style w:type="paragraph" w:styleId="Pidipagina">
    <w:name w:val="footer"/>
    <w:basedOn w:val="Normale"/>
    <w:link w:val="PidipaginaCarattere"/>
    <w:uiPriority w:val="99"/>
    <w:unhideWhenUsed/>
    <w:rsid w:val="000917E6"/>
    <w:pPr>
      <w:tabs>
        <w:tab w:val="center" w:pos="4819"/>
        <w:tab w:val="right" w:pos="9638"/>
      </w:tabs>
    </w:pPr>
  </w:style>
  <w:style w:type="character" w:customStyle="1" w:styleId="PidipaginaCarattere">
    <w:name w:val="Piè di pagina Carattere"/>
    <w:basedOn w:val="Carpredefinitoparagrafo"/>
    <w:link w:val="Pidipagina"/>
    <w:uiPriority w:val="99"/>
    <w:rsid w:val="000917E6"/>
    <w:rPr>
      <w:rFonts w:ascii="Calibri" w:eastAsia="Times New Roman" w:hAnsi="Calibri" w:cs="Times New Roman"/>
      <w:sz w:val="20"/>
      <w:szCs w:val="20"/>
      <w:lang w:eastAsia="it-IT"/>
    </w:rPr>
  </w:style>
  <w:style w:type="character" w:customStyle="1" w:styleId="Titolo1Carattere">
    <w:name w:val="Titolo 1 Carattere"/>
    <w:basedOn w:val="Carpredefinitoparagrafo"/>
    <w:link w:val="Titolo1"/>
    <w:uiPriority w:val="9"/>
    <w:rsid w:val="00EF3DB3"/>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EF3DB3"/>
    <w:pPr>
      <w:outlineLvl w:val="9"/>
    </w:pPr>
  </w:style>
  <w:style w:type="character" w:customStyle="1" w:styleId="Titolo2Carattere">
    <w:name w:val="Titolo 2 Carattere"/>
    <w:basedOn w:val="Carpredefinitoparagrafo"/>
    <w:link w:val="Titolo2"/>
    <w:uiPriority w:val="9"/>
    <w:rsid w:val="0038586F"/>
    <w:rPr>
      <w:rFonts w:eastAsiaTheme="majorEastAsia" w:cstheme="majorBidi"/>
      <w:i/>
      <w:color w:val="2F5496" w:themeColor="accent1" w:themeShade="BF"/>
      <w:szCs w:val="26"/>
      <w:lang w:eastAsia="it-IT"/>
    </w:rPr>
  </w:style>
  <w:style w:type="paragraph" w:styleId="Sommario1">
    <w:name w:val="toc 1"/>
    <w:basedOn w:val="Normale"/>
    <w:next w:val="Normale"/>
    <w:autoRedefine/>
    <w:uiPriority w:val="39"/>
    <w:unhideWhenUsed/>
    <w:rsid w:val="00E62838"/>
    <w:pPr>
      <w:tabs>
        <w:tab w:val="right" w:leader="dot" w:pos="9628"/>
      </w:tabs>
      <w:spacing w:after="100"/>
    </w:pPr>
  </w:style>
  <w:style w:type="paragraph" w:styleId="Sommario2">
    <w:name w:val="toc 2"/>
    <w:basedOn w:val="Normale"/>
    <w:next w:val="Normale"/>
    <w:autoRedefine/>
    <w:uiPriority w:val="39"/>
    <w:unhideWhenUsed/>
    <w:rsid w:val="00F74D05"/>
    <w:pPr>
      <w:tabs>
        <w:tab w:val="right" w:leader="dot" w:pos="9628"/>
      </w:tabs>
      <w:spacing w:after="100"/>
      <w:ind w:left="200"/>
    </w:pPr>
    <w:rPr>
      <w:noProof/>
    </w:rPr>
  </w:style>
  <w:style w:type="character" w:customStyle="1" w:styleId="Titolo3Carattere">
    <w:name w:val="Titolo 3 Carattere"/>
    <w:basedOn w:val="Carpredefinitoparagrafo"/>
    <w:link w:val="Titolo3"/>
    <w:uiPriority w:val="9"/>
    <w:rsid w:val="00F65F9D"/>
    <w:rPr>
      <w:rFonts w:asciiTheme="majorHAnsi" w:eastAsiaTheme="majorEastAsia" w:hAnsiTheme="majorHAnsi" w:cstheme="majorBidi"/>
      <w:color w:val="1F3763" w:themeColor="accent1" w:themeShade="7F"/>
      <w:szCs w:val="24"/>
      <w:lang w:eastAsia="it-IT"/>
    </w:rPr>
  </w:style>
  <w:style w:type="paragraph" w:styleId="Sommario3">
    <w:name w:val="toc 3"/>
    <w:basedOn w:val="Normale"/>
    <w:next w:val="Normale"/>
    <w:autoRedefine/>
    <w:uiPriority w:val="39"/>
    <w:unhideWhenUsed/>
    <w:rsid w:val="004E50DE"/>
    <w:pPr>
      <w:tabs>
        <w:tab w:val="right" w:leader="dot" w:pos="9628"/>
      </w:tabs>
      <w:spacing w:after="100"/>
      <w:ind w:left="400"/>
    </w:pPr>
    <w:rPr>
      <w:rFonts w:cstheme="majorHAnsi"/>
      <w:noProof/>
    </w:rPr>
  </w:style>
  <w:style w:type="paragraph" w:customStyle="1" w:styleId="Livello1">
    <w:name w:val="Livello 1"/>
    <w:basedOn w:val="Normale"/>
    <w:qFormat/>
    <w:rsid w:val="007E7DD3"/>
    <w:pPr>
      <w:spacing w:after="144"/>
    </w:pPr>
    <w:rPr>
      <w:i/>
      <w:iCs/>
    </w:rPr>
  </w:style>
  <w:style w:type="character" w:styleId="Menzionenonrisolta">
    <w:name w:val="Unresolved Mention"/>
    <w:basedOn w:val="Carpredefinitoparagrafo"/>
    <w:uiPriority w:val="99"/>
    <w:semiHidden/>
    <w:unhideWhenUsed/>
    <w:rsid w:val="00D020C6"/>
    <w:rPr>
      <w:color w:val="605E5C"/>
      <w:shd w:val="clear" w:color="auto" w:fill="E1DFDD"/>
    </w:rPr>
  </w:style>
  <w:style w:type="character" w:styleId="Collegamentovisitato">
    <w:name w:val="FollowedHyperlink"/>
    <w:basedOn w:val="Carpredefinitoparagrafo"/>
    <w:uiPriority w:val="99"/>
    <w:semiHidden/>
    <w:unhideWhenUsed/>
    <w:rsid w:val="00105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vur.it/attivita/ava/accreditamento-periodico/modello-ava3/strumenti-di-suppor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vur.it/attivita/ava/accreditamento-periodico/modello-ava3/strumenti-di-suppor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vur.it/attivita/ava/accreditamento-periodico/modello-ava3/strumenti-di-supporto/" TargetMode="External"/><Relationship Id="rId5" Type="http://schemas.openxmlformats.org/officeDocument/2006/relationships/numbering" Target="numbering.xml"/><Relationship Id="rId15" Type="http://schemas.openxmlformats.org/officeDocument/2006/relationships/hyperlink" Target="https://www.anvur.it/attivita/ava/accreditamento-periodico/modello-ava3/strumenti-di-support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vur.it/attivita/ava/accreditamento-periodico/modello-ava3/strumenti-di-support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67561E106FA03458202E6291835FE81" ma:contentTypeVersion="2" ma:contentTypeDescription="Creare un nuovo documento." ma:contentTypeScope="" ma:versionID="180d04fde30ff3e1ad386330cf55921c">
  <xsd:schema xmlns:xsd="http://www.w3.org/2001/XMLSchema" xmlns:xs="http://www.w3.org/2001/XMLSchema" xmlns:p="http://schemas.microsoft.com/office/2006/metadata/properties" xmlns:ns2="8317dba2-d4cf-4777-ab52-f13e7c4b561f" targetNamespace="http://schemas.microsoft.com/office/2006/metadata/properties" ma:root="true" ma:fieldsID="f77030556d6b27c3b816b732f9329132" ns2:_="">
    <xsd:import namespace="8317dba2-d4cf-4777-ab52-f13e7c4b56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7dba2-d4cf-4777-ab52-f13e7c4b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AC636-FADA-42E5-86BC-ADD83B6CA170}">
  <ds:schemaRefs>
    <ds:schemaRef ds:uri="http://schemas.microsoft.com/sharepoint/v3/contenttype/forms"/>
  </ds:schemaRefs>
</ds:datastoreItem>
</file>

<file path=customXml/itemProps2.xml><?xml version="1.0" encoding="utf-8"?>
<ds:datastoreItem xmlns:ds="http://schemas.openxmlformats.org/officeDocument/2006/customXml" ds:itemID="{DBF8B8C2-ACFF-452C-A2F7-7B7C55A638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A5607E-872A-4C68-835B-2D581D364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7dba2-d4cf-4777-ab52-f13e7c4b5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B4BB9-C9B4-4DE5-A042-F58F423D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8785</Words>
  <Characters>50079</Characters>
  <Application>Microsoft Office Word</Application>
  <DocSecurity>0</DocSecurity>
  <Lines>417</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Marchetti</dc:creator>
  <cp:keywords/>
  <dc:description/>
  <cp:lastModifiedBy>FRANCESCA MARIA DOVETTO</cp:lastModifiedBy>
  <cp:revision>2</cp:revision>
  <cp:lastPrinted>2023-02-22T15:00:00Z</cp:lastPrinted>
  <dcterms:created xsi:type="dcterms:W3CDTF">2024-06-27T06:44:00Z</dcterms:created>
  <dcterms:modified xsi:type="dcterms:W3CDTF">2024-06-27T06:44:00Z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0x010100E67561E106FA03458202E6291835FE81</vt:lpwstr>
  </property>
  <property fmtid="{D5CDD505-2E9C-101B-9397-08002B2CF9AE}" pid="3" name="MSIP_Label_2ad0b24d-6422-44b0-b3de-abb3a9e8c81a_Enabled">
    <vt:lpwstr>true</vt:lpwstr>
  </property>
  <property fmtid="{D5CDD505-2E9C-101B-9397-08002B2CF9AE}" pid="4" name="MSIP_Label_2ad0b24d-6422-44b0-b3de-abb3a9e8c81a_SetDate">
    <vt:lpwstr>2024-06-01T12:03:29Z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725ef988-07e9-46c4-80ab-51be3806cd28</vt:lpwstr>
  </property>
  <property fmtid="{D5CDD505-2E9C-101B-9397-08002B2CF9AE}" pid="9" name="MSIP_Label_2ad0b24d-6422-44b0-b3de-abb3a9e8c81a_ContentBits">
    <vt:lpwstr>0</vt:lpwstr>
  </property>
</Properties>
</file>