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C936B" w14:textId="6CB4A812" w:rsidR="00A56511" w:rsidRPr="00A32D8F" w:rsidRDefault="00B967C3" w:rsidP="00A32D8F">
      <w:pPr>
        <w:ind w:left="360"/>
        <w:jc w:val="center"/>
      </w:pPr>
      <w:r w:rsidRPr="00A32D8F">
        <w:rPr>
          <w:b/>
          <w:bCs/>
          <w:i/>
          <w:iCs/>
        </w:rPr>
        <w:t>Schema</w:t>
      </w:r>
      <w:r w:rsidR="00A56511" w:rsidRPr="00A32D8F">
        <w:rPr>
          <w:b/>
          <w:bCs/>
          <w:i/>
          <w:iCs/>
        </w:rPr>
        <w:t xml:space="preserve"> per l’intervista al Direttore</w:t>
      </w:r>
      <w:r w:rsidRPr="00A32D8F">
        <w:rPr>
          <w:b/>
          <w:bCs/>
          <w:i/>
          <w:iCs/>
        </w:rPr>
        <w:t xml:space="preserve"> sull’AQ </w:t>
      </w:r>
      <w:r w:rsidR="00B77B4A" w:rsidRPr="00A32D8F">
        <w:rPr>
          <w:b/>
          <w:bCs/>
          <w:i/>
          <w:iCs/>
        </w:rPr>
        <w:t>R</w:t>
      </w:r>
      <w:r w:rsidRPr="00A32D8F">
        <w:rPr>
          <w:b/>
          <w:bCs/>
          <w:i/>
          <w:iCs/>
        </w:rPr>
        <w:t>icerca dipartimentale</w:t>
      </w:r>
    </w:p>
    <w:p w14:paraId="70B189F6" w14:textId="77777777" w:rsidR="006660B9" w:rsidRPr="00E1382C" w:rsidRDefault="006660B9" w:rsidP="006660B9">
      <w:pPr>
        <w:spacing w:after="0" w:line="240" w:lineRule="auto"/>
        <w:ind w:left="-142"/>
        <w:jc w:val="both"/>
        <w:rPr>
          <w:i/>
          <w:color w:val="4472C4" w:themeColor="accent1"/>
        </w:rPr>
      </w:pPr>
      <w:r w:rsidRPr="00E1382C">
        <w:rPr>
          <w:i/>
          <w:color w:val="4472C4" w:themeColor="accent1"/>
        </w:rPr>
        <w:t xml:space="preserve">Il </w:t>
      </w:r>
      <w:r w:rsidRPr="00E1382C">
        <w:rPr>
          <w:bCs/>
          <w:i/>
          <w:color w:val="4472C4" w:themeColor="accent1"/>
        </w:rPr>
        <w:t xml:space="preserve">Sistema di Assicurazione della Qualità </w:t>
      </w:r>
      <w:r w:rsidRPr="00E1382C">
        <w:rPr>
          <w:i/>
          <w:color w:val="4472C4" w:themeColor="accent1"/>
        </w:rPr>
        <w:t>è uno strumento in grado di garantire l’efficacia e l’efficienza dei processi per il raggiungimento di obiettivi prefissati dall'Ateneo e formalizzati nella Politica di Assicurazione della Qualità. L'AQ si realizza in azioni di progettazione, messa in opera e monitoraggio, finalizzate ad assicurare che gli obiettivi della qualità siano coerenti e misurabili attraverso appositi indicatori di processo e di prodotto, in relazione alle esigenze di tutti gli attori coinvolti, verificandone periodicamente l'adeguatezza rispetto ai risultati nonché gli opportuni interventi di miglioramento.</w:t>
      </w:r>
    </w:p>
    <w:p w14:paraId="0B636D39" w14:textId="77777777" w:rsidR="009A775C" w:rsidRDefault="009A775C" w:rsidP="008807B8">
      <w:pPr>
        <w:jc w:val="both"/>
      </w:pPr>
    </w:p>
    <w:p w14:paraId="5CA03BB1" w14:textId="64575EE4" w:rsidR="00F73438" w:rsidRPr="002C09D7" w:rsidRDefault="00F73438" w:rsidP="00F73438">
      <w:pPr>
        <w:pStyle w:val="Paragrafoelenco"/>
        <w:numPr>
          <w:ilvl w:val="0"/>
          <w:numId w:val="2"/>
        </w:numPr>
        <w:jc w:val="both"/>
        <w:rPr>
          <w:b/>
        </w:rPr>
      </w:pPr>
      <w:r w:rsidRPr="002C09D7">
        <w:rPr>
          <w:b/>
        </w:rPr>
        <w:t xml:space="preserve">Strutture dipartimentali dedicate all’AQ della </w:t>
      </w:r>
      <w:r w:rsidR="00C609CD" w:rsidRPr="002C09D7">
        <w:rPr>
          <w:b/>
        </w:rPr>
        <w:t>R</w:t>
      </w:r>
      <w:r w:rsidRPr="002C09D7">
        <w:rPr>
          <w:b/>
        </w:rPr>
        <w:t xml:space="preserve">icerca </w:t>
      </w:r>
    </w:p>
    <w:p w14:paraId="22F95B82" w14:textId="0E7AE145" w:rsidR="003C4C40" w:rsidRPr="00E1382C" w:rsidRDefault="003C4C40" w:rsidP="003C4C40">
      <w:pPr>
        <w:spacing w:after="0" w:line="240" w:lineRule="auto"/>
        <w:ind w:left="-142"/>
        <w:jc w:val="both"/>
        <w:rPr>
          <w:rFonts w:cs="Times New Roman"/>
          <w:i/>
          <w:noProof/>
          <w:color w:val="4472C4" w:themeColor="accent1"/>
        </w:rPr>
      </w:pPr>
      <w:r w:rsidRPr="00E1382C">
        <w:rPr>
          <w:i/>
          <w:color w:val="4472C4" w:themeColor="accent1"/>
        </w:rPr>
        <w:t xml:space="preserve">Gli obiettivi della Qualità si estendono a tutte le attività formative e di ricerca dell'Ateneo, pertanto anche il </w:t>
      </w:r>
      <w:r w:rsidRPr="00E1382C">
        <w:rPr>
          <w:bCs/>
          <w:i/>
          <w:color w:val="4472C4" w:themeColor="accent1"/>
        </w:rPr>
        <w:t>Sistema di Assicurazione della Qualità</w:t>
      </w:r>
      <w:r w:rsidR="007D125B" w:rsidRPr="00E1382C">
        <w:rPr>
          <w:bCs/>
          <w:i/>
          <w:color w:val="4472C4" w:themeColor="accent1"/>
        </w:rPr>
        <w:t xml:space="preserve"> della ricerca</w:t>
      </w:r>
      <w:r w:rsidRPr="00E1382C">
        <w:rPr>
          <w:bCs/>
          <w:i/>
          <w:color w:val="4472C4" w:themeColor="accent1"/>
        </w:rPr>
        <w:t xml:space="preserve"> interna di un D</w:t>
      </w:r>
      <w:r w:rsidR="007D125B" w:rsidRPr="00E1382C">
        <w:rPr>
          <w:bCs/>
          <w:i/>
          <w:color w:val="4472C4" w:themeColor="accent1"/>
        </w:rPr>
        <w:t>ipartimento</w:t>
      </w:r>
      <w:r w:rsidRPr="00E1382C">
        <w:rPr>
          <w:bCs/>
          <w:i/>
          <w:color w:val="4472C4" w:themeColor="accent1"/>
        </w:rPr>
        <w:t xml:space="preserve"> </w:t>
      </w:r>
      <w:r w:rsidR="000D458B" w:rsidRPr="00E1382C">
        <w:rPr>
          <w:bCs/>
          <w:color w:val="4472C4" w:themeColor="accent1"/>
        </w:rPr>
        <w:t xml:space="preserve">(AQ-RDip) </w:t>
      </w:r>
      <w:r w:rsidRPr="00E1382C">
        <w:rPr>
          <w:bCs/>
          <w:i/>
          <w:color w:val="4472C4" w:themeColor="accent1"/>
        </w:rPr>
        <w:t xml:space="preserve">deve definire indicatori di processo e di prodotto verificabili e misurabili rispetto ai risultati e agli interventi periodici di miglioramento e in relazione agli interessi degli attori coinvolti. </w:t>
      </w:r>
      <w:r w:rsidR="000523D1" w:rsidRPr="00E1382C">
        <w:rPr>
          <w:bCs/>
          <w:i/>
          <w:color w:val="4472C4" w:themeColor="accent1"/>
        </w:rPr>
        <w:t>In particolare l</w:t>
      </w:r>
      <w:r w:rsidR="006660B9" w:rsidRPr="00E1382C">
        <w:rPr>
          <w:rFonts w:cs="Times New Roman"/>
          <w:i/>
          <w:noProof/>
          <w:color w:val="4472C4" w:themeColor="accent1"/>
        </w:rPr>
        <w:t>e</w:t>
      </w:r>
      <w:r w:rsidRPr="00E1382C">
        <w:rPr>
          <w:rFonts w:cs="Times New Roman"/>
          <w:i/>
          <w:noProof/>
          <w:color w:val="4472C4" w:themeColor="accent1"/>
        </w:rPr>
        <w:t xml:space="preserve"> procedure di AQ</w:t>
      </w:r>
      <w:r w:rsidR="006660B9" w:rsidRPr="00E1382C">
        <w:rPr>
          <w:rFonts w:cs="Times New Roman"/>
          <w:i/>
          <w:noProof/>
          <w:color w:val="4472C4" w:themeColor="accent1"/>
        </w:rPr>
        <w:t xml:space="preserve"> </w:t>
      </w:r>
      <w:r w:rsidR="000523D1" w:rsidRPr="00E1382C">
        <w:rPr>
          <w:rFonts w:cs="Times New Roman"/>
          <w:i/>
          <w:noProof/>
          <w:color w:val="4472C4" w:themeColor="accent1"/>
        </w:rPr>
        <w:t>riguardano</w:t>
      </w:r>
      <w:r w:rsidRPr="00E1382C">
        <w:rPr>
          <w:rFonts w:cs="Times New Roman"/>
          <w:i/>
          <w:noProof/>
          <w:color w:val="4472C4" w:themeColor="accent1"/>
        </w:rPr>
        <w:t>: attività di riesame periodico, individuazione di punti di forza e di debolezza, progettazione di azioni correttive per il superamento delle criticità e/o migliorative, con individuazione dei relativi responsabili, delle risorse per l’attuazione, dei tempi di realizzazione e degli indicatori di verifica. Tali procedure devono essere chiare, ben documentate e disponibili per tutte le Parti Interessate.</w:t>
      </w:r>
    </w:p>
    <w:p w14:paraId="7FAED195" w14:textId="77777777" w:rsidR="002F0A5B" w:rsidRPr="003C4C40" w:rsidRDefault="002F0A5B" w:rsidP="003C4C40">
      <w:pPr>
        <w:spacing w:after="0" w:line="240" w:lineRule="auto"/>
        <w:ind w:left="-142"/>
        <w:jc w:val="both"/>
        <w:rPr>
          <w:i/>
          <w:color w:val="0000FF"/>
        </w:rPr>
      </w:pP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3960"/>
        <w:gridCol w:w="417"/>
        <w:gridCol w:w="522"/>
        <w:gridCol w:w="4849"/>
      </w:tblGrid>
      <w:tr w:rsidR="00F33538" w:rsidRPr="00A56511" w14:paraId="3A4E8A6E" w14:textId="77777777" w:rsidTr="0075781D">
        <w:tc>
          <w:tcPr>
            <w:tcW w:w="2031" w:type="pct"/>
            <w:shd w:val="clear" w:color="auto" w:fill="9CC2E5" w:themeFill="accent5" w:themeFillTint="99"/>
          </w:tcPr>
          <w:p w14:paraId="5409E889" w14:textId="5F292A31" w:rsidR="00F33538" w:rsidRPr="00A56511" w:rsidRDefault="00F33538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214" w:type="pct"/>
            <w:shd w:val="clear" w:color="auto" w:fill="9CC2E5" w:themeFill="accent5" w:themeFillTint="99"/>
          </w:tcPr>
          <w:p w14:paraId="1B2AA929" w14:textId="63098141" w:rsidR="00F33538" w:rsidRPr="00A56511" w:rsidRDefault="00F33538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268" w:type="pct"/>
            <w:shd w:val="clear" w:color="auto" w:fill="9CC2E5" w:themeFill="accent5" w:themeFillTint="99"/>
          </w:tcPr>
          <w:p w14:paraId="5A5BF30E" w14:textId="5834130A" w:rsidR="00F33538" w:rsidRPr="00A56511" w:rsidRDefault="00F33538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487" w:type="pct"/>
            <w:shd w:val="clear" w:color="auto" w:fill="9CC2E5" w:themeFill="accent5" w:themeFillTint="99"/>
          </w:tcPr>
          <w:p w14:paraId="2B496904" w14:textId="7BF24EA7" w:rsidR="00F33538" w:rsidRPr="00A56511" w:rsidRDefault="00F33538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F33538" w14:paraId="4C09ACBF" w14:textId="77777777" w:rsidTr="0075781D">
        <w:tc>
          <w:tcPr>
            <w:tcW w:w="2031" w:type="pct"/>
          </w:tcPr>
          <w:p w14:paraId="72217ED7" w14:textId="07134466" w:rsidR="00F33538" w:rsidRDefault="00F33538" w:rsidP="00CF44A9">
            <w:pPr>
              <w:jc w:val="both"/>
            </w:pPr>
            <w:r>
              <w:t>Esiste una struttura dipartimentale dedicata alla AQ della ricerca?</w:t>
            </w:r>
          </w:p>
        </w:tc>
        <w:tc>
          <w:tcPr>
            <w:tcW w:w="214" w:type="pct"/>
          </w:tcPr>
          <w:p w14:paraId="0A0BF8FE" w14:textId="77777777" w:rsidR="00F33538" w:rsidRDefault="00F33538" w:rsidP="00CF44A9">
            <w:pPr>
              <w:jc w:val="both"/>
            </w:pPr>
          </w:p>
        </w:tc>
        <w:tc>
          <w:tcPr>
            <w:tcW w:w="268" w:type="pct"/>
          </w:tcPr>
          <w:p w14:paraId="498A861D" w14:textId="77777777" w:rsidR="00F33538" w:rsidRDefault="00F33538" w:rsidP="00CF44A9">
            <w:pPr>
              <w:jc w:val="both"/>
            </w:pPr>
          </w:p>
        </w:tc>
        <w:tc>
          <w:tcPr>
            <w:tcW w:w="2487" w:type="pct"/>
          </w:tcPr>
          <w:p w14:paraId="46692DAA" w14:textId="77777777" w:rsidR="00F33538" w:rsidRDefault="00F33538" w:rsidP="00CF44A9">
            <w:pPr>
              <w:jc w:val="both"/>
            </w:pPr>
          </w:p>
        </w:tc>
      </w:tr>
    </w:tbl>
    <w:p w14:paraId="2D527208" w14:textId="77777777" w:rsidR="00567B61" w:rsidRDefault="00567B61" w:rsidP="00567B6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i/>
          <w:color w:val="5B9BD5" w:themeColor="accent5"/>
        </w:rPr>
      </w:pPr>
    </w:p>
    <w:p w14:paraId="44D7BC62" w14:textId="5E93F96C" w:rsidR="00567B61" w:rsidRPr="005C6D4C" w:rsidRDefault="00567B61" w:rsidP="00567B6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i/>
          <w:color w:val="5B9BD5" w:themeColor="accent5"/>
        </w:rPr>
      </w:pPr>
      <w:r w:rsidRPr="005C6D4C">
        <w:rPr>
          <w:rFonts w:eastAsia="Times New Roman" w:cs="Times New Roman"/>
          <w:i/>
          <w:color w:val="5B9BD5" w:themeColor="accent5"/>
        </w:rPr>
        <w:t xml:space="preserve">Se la risposta al punto di attenzione precedente è SÌ, procedere con i quesiti in </w:t>
      </w:r>
      <w:r w:rsidRPr="005C6D4C">
        <w:rPr>
          <w:rFonts w:eastAsia="Times New Roman" w:cs="Times New Roman"/>
          <w:b/>
          <w:i/>
          <w:color w:val="5B9BD5" w:themeColor="accent5"/>
        </w:rPr>
        <w:t xml:space="preserve">Tabella </w:t>
      </w:r>
      <w:r w:rsidR="00E76E3C">
        <w:rPr>
          <w:rFonts w:eastAsia="Times New Roman" w:cs="Times New Roman"/>
          <w:b/>
          <w:i/>
          <w:color w:val="5B9BD5" w:themeColor="accent5"/>
        </w:rPr>
        <w:t>A</w:t>
      </w:r>
      <w:r w:rsidRPr="005C6D4C">
        <w:rPr>
          <w:rFonts w:eastAsia="Times New Roman" w:cs="Times New Roman"/>
          <w:i/>
          <w:color w:val="5B9BD5" w:themeColor="accent5"/>
        </w:rPr>
        <w:t>,</w:t>
      </w:r>
    </w:p>
    <w:p w14:paraId="2362DD33" w14:textId="0C8AE9DA" w:rsidR="00567B61" w:rsidRPr="005C6D4C" w:rsidRDefault="00567B61" w:rsidP="00567B6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b/>
          <w:i/>
          <w:color w:val="5B9BD5" w:themeColor="accent5"/>
        </w:rPr>
      </w:pPr>
      <w:r w:rsidRPr="005C6D4C">
        <w:rPr>
          <w:rFonts w:eastAsia="Times New Roman" w:cs="Times New Roman"/>
          <w:i/>
          <w:color w:val="5B9BD5" w:themeColor="accent5"/>
        </w:rPr>
        <w:t xml:space="preserve">altrimenti procedere con i quesiti in </w:t>
      </w:r>
      <w:r w:rsidRPr="005C6D4C">
        <w:rPr>
          <w:rFonts w:eastAsia="Times New Roman" w:cs="Times New Roman"/>
          <w:b/>
          <w:i/>
          <w:color w:val="5B9BD5" w:themeColor="accent5"/>
        </w:rPr>
        <w:t xml:space="preserve">Tabella </w:t>
      </w:r>
      <w:r w:rsidR="00E76E3C">
        <w:rPr>
          <w:rFonts w:eastAsia="Times New Roman" w:cs="Times New Roman"/>
          <w:b/>
          <w:i/>
          <w:color w:val="5B9BD5" w:themeColor="accent5"/>
        </w:rPr>
        <w:t>B</w:t>
      </w:r>
    </w:p>
    <w:p w14:paraId="22CCBB4E" w14:textId="2D42C0C7" w:rsidR="00567B61" w:rsidRPr="009F1483" w:rsidRDefault="00567B61" w:rsidP="00567B6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b/>
          <w:i/>
          <w:color w:val="4472C4" w:themeColor="accent1"/>
        </w:rPr>
      </w:pPr>
      <w:r w:rsidRPr="009F1483">
        <w:rPr>
          <w:b/>
        </w:rPr>
        <w:t xml:space="preserve">Tabella </w:t>
      </w:r>
      <w:r w:rsidR="00E76E3C">
        <w:rPr>
          <w:b/>
        </w:rPr>
        <w:t>A</w:t>
      </w: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3775"/>
        <w:gridCol w:w="840"/>
        <w:gridCol w:w="651"/>
        <w:gridCol w:w="4482"/>
      </w:tblGrid>
      <w:tr w:rsidR="00F33538" w:rsidRPr="00A56511" w14:paraId="278CE3FD" w14:textId="77777777" w:rsidTr="0075781D">
        <w:tc>
          <w:tcPr>
            <w:tcW w:w="1936" w:type="pct"/>
            <w:shd w:val="clear" w:color="auto" w:fill="9CC2E5" w:themeFill="accent5" w:themeFillTint="99"/>
          </w:tcPr>
          <w:p w14:paraId="30F6444A" w14:textId="77777777" w:rsidR="00F33538" w:rsidRPr="00A56511" w:rsidRDefault="00F33538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431" w:type="pct"/>
            <w:shd w:val="clear" w:color="auto" w:fill="9CC2E5" w:themeFill="accent5" w:themeFillTint="99"/>
          </w:tcPr>
          <w:p w14:paraId="72A69E20" w14:textId="77777777" w:rsidR="00F33538" w:rsidRPr="00A56511" w:rsidRDefault="00F33538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334" w:type="pct"/>
            <w:shd w:val="clear" w:color="auto" w:fill="9CC2E5" w:themeFill="accent5" w:themeFillTint="99"/>
          </w:tcPr>
          <w:p w14:paraId="7D0D2A42" w14:textId="77777777" w:rsidR="00F33538" w:rsidRPr="00A56511" w:rsidRDefault="00F33538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299" w:type="pct"/>
            <w:shd w:val="clear" w:color="auto" w:fill="9CC2E5" w:themeFill="accent5" w:themeFillTint="99"/>
          </w:tcPr>
          <w:p w14:paraId="12642930" w14:textId="77777777" w:rsidR="00F33538" w:rsidRPr="00A56511" w:rsidRDefault="00F33538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F33538" w14:paraId="6A0F92BD" w14:textId="77777777" w:rsidTr="0075781D">
        <w:tc>
          <w:tcPr>
            <w:tcW w:w="1936" w:type="pct"/>
          </w:tcPr>
          <w:p w14:paraId="71616EE1" w14:textId="6C9A6993" w:rsidR="00F33538" w:rsidRDefault="00F33538" w:rsidP="00992805">
            <w:pPr>
              <w:jc w:val="both"/>
            </w:pPr>
            <w:r w:rsidRPr="008F26D3">
              <w:t xml:space="preserve">La composizione della struttura è commisurata alla numerosità </w:t>
            </w:r>
            <w:r>
              <w:t>degli afferenti e delle aree di ricerca del Dipartimento?</w:t>
            </w:r>
          </w:p>
        </w:tc>
        <w:tc>
          <w:tcPr>
            <w:tcW w:w="431" w:type="pct"/>
          </w:tcPr>
          <w:p w14:paraId="41E7A22D" w14:textId="77777777" w:rsidR="00F33538" w:rsidRDefault="00F33538" w:rsidP="00992805">
            <w:pPr>
              <w:jc w:val="both"/>
            </w:pPr>
          </w:p>
        </w:tc>
        <w:tc>
          <w:tcPr>
            <w:tcW w:w="334" w:type="pct"/>
          </w:tcPr>
          <w:p w14:paraId="6E457CAD" w14:textId="77777777" w:rsidR="00F33538" w:rsidRDefault="00F33538" w:rsidP="00992805">
            <w:pPr>
              <w:jc w:val="both"/>
            </w:pPr>
          </w:p>
        </w:tc>
        <w:tc>
          <w:tcPr>
            <w:tcW w:w="2299" w:type="pct"/>
          </w:tcPr>
          <w:p w14:paraId="1FFA8D68" w14:textId="77777777" w:rsidR="00F33538" w:rsidRDefault="00F33538" w:rsidP="00992805">
            <w:pPr>
              <w:jc w:val="both"/>
            </w:pPr>
          </w:p>
        </w:tc>
      </w:tr>
      <w:tr w:rsidR="00580660" w14:paraId="286B5997" w14:textId="77777777" w:rsidTr="0075781D">
        <w:tc>
          <w:tcPr>
            <w:tcW w:w="1936" w:type="pct"/>
          </w:tcPr>
          <w:p w14:paraId="7A6F8469" w14:textId="53416C9B" w:rsidR="00580660" w:rsidRDefault="00580660" w:rsidP="00580660">
            <w:pPr>
              <w:jc w:val="both"/>
            </w:pPr>
            <w:r>
              <w:t>La struttura dedicata alla AQ della ricerca svolge attività di riesame periodico, individuazione di punti di forza e di debolezza, progettazione di azioni correttive e/o di miglioramento?</w:t>
            </w:r>
          </w:p>
        </w:tc>
        <w:tc>
          <w:tcPr>
            <w:tcW w:w="431" w:type="pct"/>
          </w:tcPr>
          <w:p w14:paraId="2337BA17" w14:textId="77777777" w:rsidR="00580660" w:rsidRDefault="00580660" w:rsidP="00580660">
            <w:pPr>
              <w:jc w:val="both"/>
            </w:pPr>
          </w:p>
        </w:tc>
        <w:tc>
          <w:tcPr>
            <w:tcW w:w="334" w:type="pct"/>
          </w:tcPr>
          <w:p w14:paraId="2BEAC745" w14:textId="77777777" w:rsidR="00580660" w:rsidRDefault="00580660" w:rsidP="00580660">
            <w:pPr>
              <w:jc w:val="both"/>
            </w:pPr>
          </w:p>
        </w:tc>
        <w:tc>
          <w:tcPr>
            <w:tcW w:w="2299" w:type="pct"/>
          </w:tcPr>
          <w:p w14:paraId="68EB5D68" w14:textId="4BB6FC47" w:rsidR="00580660" w:rsidRDefault="00580660" w:rsidP="00580660">
            <w:pPr>
              <w:jc w:val="both"/>
            </w:pPr>
            <w:r w:rsidRPr="005C6D4C">
              <w:rPr>
                <w:color w:val="5B9BD5" w:themeColor="accent5"/>
                <w:sz w:val="20"/>
                <w:szCs w:val="20"/>
              </w:rPr>
              <w:t>[Se S</w:t>
            </w:r>
            <w:r w:rsidRPr="005C6D4C">
              <w:rPr>
                <w:b/>
                <w:bCs/>
                <w:color w:val="5B9BD5" w:themeColor="accent5"/>
                <w:sz w:val="20"/>
                <w:szCs w:val="20"/>
              </w:rPr>
              <w:t>Ì,</w:t>
            </w:r>
            <w:r w:rsidRPr="005C6D4C">
              <w:rPr>
                <w:color w:val="5B9BD5" w:themeColor="accent5"/>
                <w:sz w:val="20"/>
                <w:szCs w:val="20"/>
              </w:rPr>
              <w:t xml:space="preserve"> indicare quali attività vengono svolte]</w:t>
            </w:r>
          </w:p>
        </w:tc>
      </w:tr>
      <w:tr w:rsidR="00F33538" w14:paraId="51B4C942" w14:textId="77777777" w:rsidTr="0075781D">
        <w:tc>
          <w:tcPr>
            <w:tcW w:w="1936" w:type="pct"/>
          </w:tcPr>
          <w:p w14:paraId="7B952894" w14:textId="77777777" w:rsidR="00F33538" w:rsidRDefault="00F33538" w:rsidP="00992805">
            <w:pPr>
              <w:jc w:val="both"/>
            </w:pPr>
            <w:r>
              <w:t>Il Personale tecnico amministrativo è coinvolto nelle attività di AQ Ricerca?</w:t>
            </w:r>
          </w:p>
        </w:tc>
        <w:tc>
          <w:tcPr>
            <w:tcW w:w="431" w:type="pct"/>
          </w:tcPr>
          <w:p w14:paraId="2442AE07" w14:textId="77777777" w:rsidR="00F33538" w:rsidRDefault="00F33538" w:rsidP="00992805">
            <w:pPr>
              <w:jc w:val="both"/>
            </w:pPr>
          </w:p>
        </w:tc>
        <w:tc>
          <w:tcPr>
            <w:tcW w:w="334" w:type="pct"/>
          </w:tcPr>
          <w:p w14:paraId="2D1B0A8D" w14:textId="77777777" w:rsidR="00F33538" w:rsidRDefault="00F33538" w:rsidP="00992805">
            <w:pPr>
              <w:jc w:val="both"/>
            </w:pPr>
          </w:p>
        </w:tc>
        <w:tc>
          <w:tcPr>
            <w:tcW w:w="2299" w:type="pct"/>
          </w:tcPr>
          <w:p w14:paraId="55B9BDD7" w14:textId="77777777" w:rsidR="00F33538" w:rsidRDefault="00F33538" w:rsidP="00992805">
            <w:pPr>
              <w:jc w:val="both"/>
            </w:pPr>
          </w:p>
        </w:tc>
      </w:tr>
      <w:tr w:rsidR="00F33538" w14:paraId="0FB42404" w14:textId="77777777" w:rsidTr="0075781D">
        <w:tc>
          <w:tcPr>
            <w:tcW w:w="1936" w:type="pct"/>
          </w:tcPr>
          <w:p w14:paraId="1F99BA5A" w14:textId="77777777" w:rsidR="00F33538" w:rsidRDefault="00F33538" w:rsidP="00992805">
            <w:pPr>
              <w:jc w:val="both"/>
            </w:pPr>
            <w:r>
              <w:t xml:space="preserve">Emergono </w:t>
            </w:r>
            <w:r w:rsidRPr="00B77B4A">
              <w:rPr>
                <w:i/>
              </w:rPr>
              <w:t>best practices</w:t>
            </w:r>
            <w:r>
              <w:t xml:space="preserve"> adottabili da altri dipartimenti?</w:t>
            </w:r>
          </w:p>
        </w:tc>
        <w:tc>
          <w:tcPr>
            <w:tcW w:w="431" w:type="pct"/>
          </w:tcPr>
          <w:p w14:paraId="678ECC36" w14:textId="77777777" w:rsidR="00F33538" w:rsidRDefault="00F33538" w:rsidP="00992805">
            <w:pPr>
              <w:jc w:val="both"/>
            </w:pPr>
          </w:p>
        </w:tc>
        <w:tc>
          <w:tcPr>
            <w:tcW w:w="334" w:type="pct"/>
          </w:tcPr>
          <w:p w14:paraId="6C3D1253" w14:textId="77777777" w:rsidR="00F33538" w:rsidRDefault="00F33538" w:rsidP="00992805">
            <w:pPr>
              <w:jc w:val="both"/>
            </w:pPr>
          </w:p>
        </w:tc>
        <w:tc>
          <w:tcPr>
            <w:tcW w:w="2299" w:type="pct"/>
          </w:tcPr>
          <w:p w14:paraId="37DF61B5" w14:textId="77777777" w:rsidR="00F33538" w:rsidRDefault="00F33538" w:rsidP="00992805">
            <w:pPr>
              <w:jc w:val="both"/>
            </w:pPr>
          </w:p>
        </w:tc>
      </w:tr>
      <w:tr w:rsidR="00F33538" w14:paraId="61A5B6C8" w14:textId="77777777" w:rsidTr="0075781D">
        <w:tc>
          <w:tcPr>
            <w:tcW w:w="1936" w:type="pct"/>
          </w:tcPr>
          <w:p w14:paraId="0CD656F8" w14:textId="77777777" w:rsidR="00F33538" w:rsidRDefault="00F33538" w:rsidP="00992805">
            <w:pPr>
              <w:jc w:val="both"/>
            </w:pPr>
            <w:r>
              <w:t>Ci sono altri aspetti meritevoli di attenzione su questo punto?</w:t>
            </w:r>
          </w:p>
        </w:tc>
        <w:tc>
          <w:tcPr>
            <w:tcW w:w="431" w:type="pct"/>
          </w:tcPr>
          <w:p w14:paraId="15D30D56" w14:textId="77777777" w:rsidR="00F33538" w:rsidRDefault="00F33538" w:rsidP="00992805">
            <w:pPr>
              <w:jc w:val="both"/>
            </w:pPr>
          </w:p>
        </w:tc>
        <w:tc>
          <w:tcPr>
            <w:tcW w:w="334" w:type="pct"/>
          </w:tcPr>
          <w:p w14:paraId="5CB35A48" w14:textId="77777777" w:rsidR="00F33538" w:rsidRDefault="00F33538" w:rsidP="00992805">
            <w:pPr>
              <w:jc w:val="both"/>
            </w:pPr>
          </w:p>
        </w:tc>
        <w:tc>
          <w:tcPr>
            <w:tcW w:w="2299" w:type="pct"/>
          </w:tcPr>
          <w:p w14:paraId="4F894EED" w14:textId="77777777" w:rsidR="00F33538" w:rsidRDefault="00F33538" w:rsidP="00992805">
            <w:pPr>
              <w:jc w:val="both"/>
            </w:pPr>
          </w:p>
        </w:tc>
      </w:tr>
    </w:tbl>
    <w:p w14:paraId="443B0846" w14:textId="1B49F0DD" w:rsidR="009A775C" w:rsidRDefault="009A775C" w:rsidP="008807B8">
      <w:pPr>
        <w:jc w:val="both"/>
        <w:rPr>
          <w:sz w:val="16"/>
          <w:szCs w:val="16"/>
        </w:rPr>
      </w:pPr>
    </w:p>
    <w:p w14:paraId="5BDB9E75" w14:textId="77019441" w:rsidR="00567B61" w:rsidRPr="009F1483" w:rsidRDefault="00567B61" w:rsidP="00567B6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b/>
          <w:i/>
          <w:color w:val="4472C4" w:themeColor="accent1"/>
        </w:rPr>
      </w:pPr>
      <w:r w:rsidRPr="009F1483">
        <w:rPr>
          <w:b/>
        </w:rPr>
        <w:t xml:space="preserve">Tabella </w:t>
      </w:r>
      <w:r w:rsidR="00E76E3C">
        <w:rPr>
          <w:b/>
        </w:rPr>
        <w:t>B</w:t>
      </w: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3960"/>
        <w:gridCol w:w="417"/>
        <w:gridCol w:w="522"/>
        <w:gridCol w:w="4849"/>
      </w:tblGrid>
      <w:tr w:rsidR="00580660" w:rsidRPr="00A56511" w14:paraId="5736C818" w14:textId="77777777" w:rsidTr="0075781D">
        <w:tc>
          <w:tcPr>
            <w:tcW w:w="2031" w:type="pct"/>
            <w:shd w:val="clear" w:color="auto" w:fill="9CC2E5" w:themeFill="accent5" w:themeFillTint="99"/>
          </w:tcPr>
          <w:p w14:paraId="135ADA54" w14:textId="77777777" w:rsidR="00580660" w:rsidRPr="00A56511" w:rsidRDefault="00580660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214" w:type="pct"/>
            <w:shd w:val="clear" w:color="auto" w:fill="9CC2E5" w:themeFill="accent5" w:themeFillTint="99"/>
          </w:tcPr>
          <w:p w14:paraId="1F768A9B" w14:textId="77777777" w:rsidR="00580660" w:rsidRPr="00A56511" w:rsidRDefault="00580660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268" w:type="pct"/>
            <w:shd w:val="clear" w:color="auto" w:fill="9CC2E5" w:themeFill="accent5" w:themeFillTint="99"/>
          </w:tcPr>
          <w:p w14:paraId="21B017BB" w14:textId="77777777" w:rsidR="00580660" w:rsidRPr="00A56511" w:rsidRDefault="00580660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487" w:type="pct"/>
            <w:shd w:val="clear" w:color="auto" w:fill="9CC2E5" w:themeFill="accent5" w:themeFillTint="99"/>
          </w:tcPr>
          <w:p w14:paraId="21D72F1A" w14:textId="77777777" w:rsidR="00580660" w:rsidRPr="00A56511" w:rsidRDefault="00580660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580660" w14:paraId="473C1C92" w14:textId="77777777" w:rsidTr="0075781D">
        <w:tc>
          <w:tcPr>
            <w:tcW w:w="2031" w:type="pct"/>
          </w:tcPr>
          <w:p w14:paraId="6BA71DC7" w14:textId="553E9056" w:rsidR="00580660" w:rsidRDefault="00580660" w:rsidP="00992805">
            <w:pPr>
              <w:jc w:val="both"/>
            </w:pPr>
            <w:r>
              <w:t xml:space="preserve">Il Dipartimento ha avviato una riflessione sulla definizione di una struttura </w:t>
            </w:r>
            <w:r>
              <w:lastRenderedPageBreak/>
              <w:t>dipartimentale per l’AQ della Ricerca e sulla relativa composizione (es. commisurata alla numerosità dei docenti e delle aree di ricerca del Dipartimento)?</w:t>
            </w:r>
          </w:p>
        </w:tc>
        <w:tc>
          <w:tcPr>
            <w:tcW w:w="214" w:type="pct"/>
          </w:tcPr>
          <w:p w14:paraId="052E4C10" w14:textId="77777777" w:rsidR="00580660" w:rsidRDefault="00580660" w:rsidP="00992805">
            <w:pPr>
              <w:jc w:val="both"/>
            </w:pPr>
          </w:p>
        </w:tc>
        <w:tc>
          <w:tcPr>
            <w:tcW w:w="268" w:type="pct"/>
          </w:tcPr>
          <w:p w14:paraId="5C28C386" w14:textId="77777777" w:rsidR="00580660" w:rsidRDefault="00580660" w:rsidP="00992805">
            <w:pPr>
              <w:jc w:val="both"/>
            </w:pPr>
          </w:p>
        </w:tc>
        <w:tc>
          <w:tcPr>
            <w:tcW w:w="2487" w:type="pct"/>
          </w:tcPr>
          <w:p w14:paraId="4C1B1D33" w14:textId="77777777" w:rsidR="00580660" w:rsidRDefault="00580660" w:rsidP="00992805">
            <w:pPr>
              <w:jc w:val="both"/>
            </w:pPr>
          </w:p>
        </w:tc>
      </w:tr>
      <w:tr w:rsidR="00580660" w14:paraId="7592110E" w14:textId="77777777" w:rsidTr="0075781D">
        <w:tc>
          <w:tcPr>
            <w:tcW w:w="2031" w:type="pct"/>
          </w:tcPr>
          <w:p w14:paraId="22983447" w14:textId="5C1C0A94" w:rsidR="00580660" w:rsidRDefault="00580660" w:rsidP="00992805">
            <w:pPr>
              <w:jc w:val="both"/>
            </w:pPr>
            <w:r>
              <w:lastRenderedPageBreak/>
              <w:t>Ha avviato una riflessione sulle attività che la struttura di AQ Ricerca dovrebbe svolgere (es. riesame periodico, individuazione di punti di forza e di debolezza, progettazione di azioni correttive e/o di miglioramento)?</w:t>
            </w:r>
          </w:p>
        </w:tc>
        <w:tc>
          <w:tcPr>
            <w:tcW w:w="214" w:type="pct"/>
          </w:tcPr>
          <w:p w14:paraId="441A5A24" w14:textId="77777777" w:rsidR="00580660" w:rsidRDefault="00580660" w:rsidP="00992805">
            <w:pPr>
              <w:jc w:val="both"/>
            </w:pPr>
          </w:p>
        </w:tc>
        <w:tc>
          <w:tcPr>
            <w:tcW w:w="268" w:type="pct"/>
          </w:tcPr>
          <w:p w14:paraId="4200E275" w14:textId="77777777" w:rsidR="00580660" w:rsidRDefault="00580660" w:rsidP="00992805">
            <w:pPr>
              <w:jc w:val="both"/>
            </w:pPr>
          </w:p>
        </w:tc>
        <w:tc>
          <w:tcPr>
            <w:tcW w:w="2487" w:type="pct"/>
          </w:tcPr>
          <w:p w14:paraId="0DAE5F7E" w14:textId="59DCAD84" w:rsidR="00580660" w:rsidRDefault="00580660" w:rsidP="00992805">
            <w:pPr>
              <w:jc w:val="both"/>
            </w:pPr>
            <w:r w:rsidRPr="005C6D4C">
              <w:rPr>
                <w:color w:val="5B9BD5" w:themeColor="accent5"/>
                <w:sz w:val="20"/>
                <w:szCs w:val="20"/>
              </w:rPr>
              <w:t>[Se S</w:t>
            </w:r>
            <w:r w:rsidRPr="005C6D4C">
              <w:rPr>
                <w:b/>
                <w:bCs/>
                <w:color w:val="5B9BD5" w:themeColor="accent5"/>
                <w:sz w:val="20"/>
                <w:szCs w:val="20"/>
              </w:rPr>
              <w:t>Ì,</w:t>
            </w:r>
            <w:r w:rsidRPr="005C6D4C">
              <w:rPr>
                <w:color w:val="5B9BD5" w:themeColor="accent5"/>
                <w:sz w:val="20"/>
                <w:szCs w:val="20"/>
              </w:rPr>
              <w:t xml:space="preserve"> indicare quali attività </w:t>
            </w:r>
            <w:r>
              <w:rPr>
                <w:color w:val="5B9BD5" w:themeColor="accent5"/>
                <w:sz w:val="20"/>
                <w:szCs w:val="20"/>
              </w:rPr>
              <w:t xml:space="preserve">dovrebbero essere </w:t>
            </w:r>
            <w:r w:rsidRPr="005C6D4C">
              <w:rPr>
                <w:color w:val="5B9BD5" w:themeColor="accent5"/>
                <w:sz w:val="20"/>
                <w:szCs w:val="20"/>
              </w:rPr>
              <w:t>svolte</w:t>
            </w:r>
            <w:r>
              <w:rPr>
                <w:color w:val="5B9BD5" w:themeColor="accent5"/>
                <w:sz w:val="20"/>
                <w:szCs w:val="20"/>
              </w:rPr>
              <w:t xml:space="preserve"> dalla struttura</w:t>
            </w:r>
            <w:r w:rsidRPr="005C6D4C">
              <w:rPr>
                <w:color w:val="5B9BD5" w:themeColor="accent5"/>
                <w:sz w:val="20"/>
                <w:szCs w:val="20"/>
              </w:rPr>
              <w:t>]</w:t>
            </w:r>
          </w:p>
        </w:tc>
      </w:tr>
      <w:tr w:rsidR="00580660" w14:paraId="3ACAE17C" w14:textId="77777777" w:rsidTr="0075781D">
        <w:tc>
          <w:tcPr>
            <w:tcW w:w="2031" w:type="pct"/>
          </w:tcPr>
          <w:p w14:paraId="30CD1672" w14:textId="1C0E3BE1" w:rsidR="00580660" w:rsidRDefault="00580660" w:rsidP="00992805">
            <w:pPr>
              <w:jc w:val="both"/>
            </w:pPr>
            <w:r>
              <w:t>Nella riflessione in atto si ritiene di coinvolgere il Personale tecnico amministrativo nelle attività di AQ Ricerca?</w:t>
            </w:r>
          </w:p>
        </w:tc>
        <w:tc>
          <w:tcPr>
            <w:tcW w:w="214" w:type="pct"/>
          </w:tcPr>
          <w:p w14:paraId="46E2D640" w14:textId="77777777" w:rsidR="00580660" w:rsidRDefault="00580660" w:rsidP="00992805">
            <w:pPr>
              <w:jc w:val="both"/>
            </w:pPr>
          </w:p>
        </w:tc>
        <w:tc>
          <w:tcPr>
            <w:tcW w:w="268" w:type="pct"/>
          </w:tcPr>
          <w:p w14:paraId="07422FFE" w14:textId="77777777" w:rsidR="00580660" w:rsidRDefault="00580660" w:rsidP="00992805">
            <w:pPr>
              <w:jc w:val="both"/>
            </w:pPr>
          </w:p>
        </w:tc>
        <w:tc>
          <w:tcPr>
            <w:tcW w:w="2487" w:type="pct"/>
          </w:tcPr>
          <w:p w14:paraId="2605779F" w14:textId="77777777" w:rsidR="00580660" w:rsidRDefault="00580660" w:rsidP="00992805">
            <w:pPr>
              <w:jc w:val="both"/>
            </w:pPr>
          </w:p>
        </w:tc>
      </w:tr>
      <w:tr w:rsidR="00580660" w14:paraId="1835FA81" w14:textId="77777777" w:rsidTr="0075781D">
        <w:tc>
          <w:tcPr>
            <w:tcW w:w="2031" w:type="pct"/>
          </w:tcPr>
          <w:p w14:paraId="143919E8" w14:textId="06283CCA" w:rsidR="00580660" w:rsidRDefault="00580660" w:rsidP="00992805">
            <w:pPr>
              <w:jc w:val="both"/>
            </w:pPr>
            <w:r>
              <w:t>Il Dipartimento sente la necessità di importare</w:t>
            </w:r>
            <w:r w:rsidRPr="00EA3C3E">
              <w:t xml:space="preserve"> </w:t>
            </w:r>
            <w:r w:rsidRPr="00EA3C3E">
              <w:rPr>
                <w:i/>
              </w:rPr>
              <w:t>best practices</w:t>
            </w:r>
            <w:r w:rsidRPr="00EA3C3E">
              <w:t xml:space="preserve"> da altri dipartimenti?</w:t>
            </w:r>
          </w:p>
        </w:tc>
        <w:tc>
          <w:tcPr>
            <w:tcW w:w="214" w:type="pct"/>
          </w:tcPr>
          <w:p w14:paraId="6DA3942C" w14:textId="77777777" w:rsidR="00580660" w:rsidRDefault="00580660" w:rsidP="00992805">
            <w:pPr>
              <w:jc w:val="both"/>
            </w:pPr>
          </w:p>
        </w:tc>
        <w:tc>
          <w:tcPr>
            <w:tcW w:w="268" w:type="pct"/>
          </w:tcPr>
          <w:p w14:paraId="37785359" w14:textId="77777777" w:rsidR="00580660" w:rsidRDefault="00580660" w:rsidP="00992805">
            <w:pPr>
              <w:jc w:val="both"/>
            </w:pPr>
          </w:p>
        </w:tc>
        <w:tc>
          <w:tcPr>
            <w:tcW w:w="2487" w:type="pct"/>
          </w:tcPr>
          <w:p w14:paraId="22C26F56" w14:textId="77777777" w:rsidR="00580660" w:rsidRDefault="00580660" w:rsidP="00992805">
            <w:pPr>
              <w:jc w:val="both"/>
            </w:pPr>
          </w:p>
        </w:tc>
      </w:tr>
      <w:tr w:rsidR="00580660" w14:paraId="15BC7DD1" w14:textId="77777777" w:rsidTr="0075781D">
        <w:tc>
          <w:tcPr>
            <w:tcW w:w="2031" w:type="pct"/>
          </w:tcPr>
          <w:p w14:paraId="69D7EC8B" w14:textId="77777777" w:rsidR="00580660" w:rsidRDefault="00580660" w:rsidP="00992805">
            <w:pPr>
              <w:jc w:val="both"/>
            </w:pPr>
            <w:r>
              <w:t>Ci sono altri aspetti meritevoli di attenzione su questo punto?</w:t>
            </w:r>
          </w:p>
        </w:tc>
        <w:tc>
          <w:tcPr>
            <w:tcW w:w="214" w:type="pct"/>
          </w:tcPr>
          <w:p w14:paraId="1B9A8DDB" w14:textId="77777777" w:rsidR="00580660" w:rsidRDefault="00580660" w:rsidP="00992805">
            <w:pPr>
              <w:jc w:val="both"/>
            </w:pPr>
          </w:p>
        </w:tc>
        <w:tc>
          <w:tcPr>
            <w:tcW w:w="268" w:type="pct"/>
          </w:tcPr>
          <w:p w14:paraId="1340B99E" w14:textId="77777777" w:rsidR="00580660" w:rsidRDefault="00580660" w:rsidP="00992805">
            <w:pPr>
              <w:jc w:val="both"/>
            </w:pPr>
          </w:p>
        </w:tc>
        <w:tc>
          <w:tcPr>
            <w:tcW w:w="2487" w:type="pct"/>
          </w:tcPr>
          <w:p w14:paraId="4B72FF64" w14:textId="77777777" w:rsidR="00580660" w:rsidRDefault="00580660" w:rsidP="00992805">
            <w:pPr>
              <w:jc w:val="both"/>
            </w:pPr>
          </w:p>
        </w:tc>
      </w:tr>
    </w:tbl>
    <w:p w14:paraId="7B337045" w14:textId="77777777" w:rsidR="00567B61" w:rsidRPr="009A775C" w:rsidRDefault="00567B61" w:rsidP="00567B61">
      <w:pPr>
        <w:jc w:val="both"/>
        <w:rPr>
          <w:sz w:val="16"/>
          <w:szCs w:val="16"/>
        </w:rPr>
      </w:pPr>
    </w:p>
    <w:p w14:paraId="7EAA0701" w14:textId="77777777" w:rsidR="00567B61" w:rsidRPr="009A775C" w:rsidRDefault="00567B61" w:rsidP="008807B8">
      <w:pPr>
        <w:jc w:val="both"/>
        <w:rPr>
          <w:sz w:val="16"/>
          <w:szCs w:val="16"/>
        </w:rPr>
      </w:pPr>
    </w:p>
    <w:p w14:paraId="56D4F1A2" w14:textId="02133C7A" w:rsidR="00A56511" w:rsidRPr="002C09D7" w:rsidRDefault="00A56511" w:rsidP="00A56511">
      <w:pPr>
        <w:pStyle w:val="Paragrafoelenco"/>
        <w:numPr>
          <w:ilvl w:val="0"/>
          <w:numId w:val="2"/>
        </w:numPr>
        <w:jc w:val="both"/>
        <w:rPr>
          <w:b/>
        </w:rPr>
      </w:pPr>
      <w:r w:rsidRPr="002C09D7">
        <w:rPr>
          <w:b/>
        </w:rPr>
        <w:t xml:space="preserve">Piano </w:t>
      </w:r>
      <w:r w:rsidR="00B77B4A" w:rsidRPr="002C09D7">
        <w:rPr>
          <w:b/>
        </w:rPr>
        <w:t>S</w:t>
      </w:r>
      <w:r w:rsidRPr="002C09D7">
        <w:rPr>
          <w:b/>
        </w:rPr>
        <w:t xml:space="preserve">trategico della </w:t>
      </w:r>
      <w:r w:rsidR="00B77B4A" w:rsidRPr="002C09D7">
        <w:rPr>
          <w:b/>
        </w:rPr>
        <w:t>R</w:t>
      </w:r>
      <w:r w:rsidRPr="002C09D7">
        <w:rPr>
          <w:b/>
        </w:rPr>
        <w:t>icerca del Dipartimento</w:t>
      </w:r>
    </w:p>
    <w:p w14:paraId="73ECAB55" w14:textId="77777777" w:rsidR="00AA43B7" w:rsidRPr="00E1382C" w:rsidRDefault="00665E33" w:rsidP="00CA3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72C4" w:themeColor="accent1"/>
        </w:rPr>
      </w:pPr>
      <w:r w:rsidRPr="00E1382C">
        <w:rPr>
          <w:rFonts w:eastAsia="Times New Roman" w:cs="Times New Roman"/>
          <w:i/>
          <w:color w:val="4472C4" w:themeColor="accent1"/>
        </w:rPr>
        <w:t>Nella sua relazione annuale 2021 il NdV raccomanda ai Dipartimenti di</w:t>
      </w:r>
      <w:r w:rsidR="00CA38AB" w:rsidRPr="00E1382C">
        <w:rPr>
          <w:rFonts w:eastAsia="Times New Roman" w:cs="Times New Roman"/>
          <w:i/>
          <w:color w:val="4472C4" w:themeColor="accent1"/>
        </w:rPr>
        <w:t xml:space="preserve"> r</w:t>
      </w:r>
      <w:r w:rsidRPr="00E1382C">
        <w:rPr>
          <w:rFonts w:cs="Times New Roman"/>
          <w:i/>
          <w:color w:val="4472C4" w:themeColor="accent1"/>
        </w:rPr>
        <w:t xml:space="preserve">edigere </w:t>
      </w:r>
      <w:r w:rsidR="00CA38AB" w:rsidRPr="00E1382C">
        <w:rPr>
          <w:rFonts w:cs="Times New Roman"/>
          <w:i/>
          <w:color w:val="4472C4" w:themeColor="accent1"/>
        </w:rPr>
        <w:t xml:space="preserve">il proprio Piano triennale di sviluppo e programmazione </w:t>
      </w:r>
      <w:r w:rsidRPr="00E1382C">
        <w:rPr>
          <w:rFonts w:cs="Times New Roman"/>
          <w:i/>
          <w:color w:val="4472C4" w:themeColor="accent1"/>
        </w:rPr>
        <w:t xml:space="preserve">coerentemente con il Piano Strategico </w:t>
      </w:r>
      <w:r w:rsidR="00CA38AB" w:rsidRPr="00E1382C">
        <w:rPr>
          <w:rFonts w:cs="Times New Roman"/>
          <w:i/>
          <w:color w:val="4472C4" w:themeColor="accent1"/>
        </w:rPr>
        <w:t>di Ateneo.</w:t>
      </w:r>
      <w:r w:rsidR="00CA38AB" w:rsidRPr="00E1382C">
        <w:rPr>
          <w:rFonts w:ascii="Times New Roman" w:hAnsi="Times New Roman" w:cs="Times New Roman"/>
          <w:color w:val="4472C4" w:themeColor="accent1"/>
        </w:rPr>
        <w:t xml:space="preserve"> </w:t>
      </w:r>
    </w:p>
    <w:p w14:paraId="1A5D8702" w14:textId="651E5002" w:rsidR="00AA43B7" w:rsidRPr="00E1382C" w:rsidRDefault="00152D12" w:rsidP="00D66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4472C4" w:themeColor="accent1"/>
        </w:rPr>
      </w:pPr>
      <w:r w:rsidRPr="00E1382C">
        <w:rPr>
          <w:rFonts w:eastAsia="Times New Roman" w:cs="Times New Roman"/>
          <w:i/>
          <w:color w:val="4472C4" w:themeColor="accent1"/>
        </w:rPr>
        <w:t>Il Piano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strategico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dell'Università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degli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Studi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di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Napoli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Federico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II</w:t>
      </w:r>
      <w:r w:rsidR="005C333E" w:rsidRPr="00E1382C">
        <w:rPr>
          <w:rFonts w:eastAsia="Times New Roman" w:cs="Times New Roman"/>
          <w:i/>
          <w:color w:val="4472C4" w:themeColor="accent1"/>
        </w:rPr>
        <w:t>, presentato ufficialmente il 7 luglio 2021,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è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sviluppato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secondo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una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logica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di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programmazione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integrata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e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="00DF1749" w:rsidRPr="00E1382C">
        <w:rPr>
          <w:rFonts w:eastAsia="Times New Roman" w:cs="Times New Roman"/>
          <w:i/>
          <w:color w:val="4472C4" w:themeColor="accent1"/>
        </w:rPr>
        <w:t>multilivello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che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opera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su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4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Ambiti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di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Intervento</w:t>
      </w:r>
      <w:r w:rsidR="000307B3" w:rsidRPr="00E1382C">
        <w:rPr>
          <w:rFonts w:eastAsia="Times New Roman" w:cs="Times New Roman"/>
          <w:i/>
          <w:color w:val="4472C4" w:themeColor="accent1"/>
        </w:rPr>
        <w:t xml:space="preserve"> (</w:t>
      </w:r>
      <w:r w:rsidRPr="00E1382C">
        <w:rPr>
          <w:rFonts w:eastAsia="Times New Roman" w:cs="Times New Roman"/>
          <w:i/>
          <w:color w:val="4472C4" w:themeColor="accent1"/>
        </w:rPr>
        <w:t>Didattica,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Ricerca,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Terza</w:t>
      </w:r>
      <w:r w:rsidR="00005D59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Missione,</w:t>
      </w:r>
      <w:r w:rsidR="00EF5B5D" w:rsidRPr="00E1382C">
        <w:rPr>
          <w:rFonts w:eastAsia="Times New Roman" w:cs="Times New Roman"/>
          <w:i/>
          <w:color w:val="4472C4" w:themeColor="accent1"/>
        </w:rPr>
        <w:t xml:space="preserve"> </w:t>
      </w:r>
      <w:r w:rsidRPr="00E1382C">
        <w:rPr>
          <w:rFonts w:eastAsia="Times New Roman" w:cs="Times New Roman"/>
          <w:i/>
          <w:color w:val="4472C4" w:themeColor="accent1"/>
        </w:rPr>
        <w:t>Internazionalizzazione</w:t>
      </w:r>
      <w:r w:rsidR="000307B3" w:rsidRPr="00E1382C">
        <w:rPr>
          <w:rFonts w:eastAsia="Times New Roman" w:cs="Times New Roman"/>
          <w:i/>
          <w:color w:val="4472C4" w:themeColor="accent1"/>
        </w:rPr>
        <w:t>)</w:t>
      </w:r>
      <w:r w:rsidR="00DF1749" w:rsidRPr="00E1382C">
        <w:rPr>
          <w:rFonts w:eastAsia="Times New Roman" w:cs="Times New Roman"/>
          <w:i/>
          <w:color w:val="4472C4" w:themeColor="accent1"/>
        </w:rPr>
        <w:t xml:space="preserve"> e 4 Traiettorie Strategiche (Nuove prospettive della didattica, Università Città e Territorio, Semplificazione e Università Agile, La Ricerca e i giovani</w:t>
      </w:r>
      <w:r w:rsidR="00AA43B7" w:rsidRPr="00E1382C">
        <w:rPr>
          <w:rFonts w:eastAsia="Times New Roman" w:cs="Times New Roman"/>
          <w:i/>
          <w:color w:val="4472C4" w:themeColor="accent1"/>
        </w:rPr>
        <w:t>),</w:t>
      </w:r>
      <w:r w:rsidR="00DF1749" w:rsidRPr="00E1382C">
        <w:rPr>
          <w:rFonts w:eastAsia="Times New Roman" w:cs="Times New Roman"/>
          <w:i/>
          <w:color w:val="4472C4" w:themeColor="accent1"/>
        </w:rPr>
        <w:t xml:space="preserve"> declina</w:t>
      </w:r>
      <w:r w:rsidR="00AA43B7" w:rsidRPr="00E1382C">
        <w:rPr>
          <w:rFonts w:eastAsia="Times New Roman" w:cs="Times New Roman"/>
          <w:i/>
          <w:color w:val="4472C4" w:themeColor="accent1"/>
        </w:rPr>
        <w:t xml:space="preserve">te </w:t>
      </w:r>
      <w:r w:rsidR="00DF1749" w:rsidRPr="00E1382C">
        <w:rPr>
          <w:rFonts w:eastAsia="Times New Roman" w:cs="Times New Roman"/>
          <w:i/>
          <w:color w:val="4472C4" w:themeColor="accent1"/>
        </w:rPr>
        <w:t>in 8 Obiettivi</w:t>
      </w:r>
      <w:r w:rsidR="00AA43B7" w:rsidRPr="00E1382C">
        <w:rPr>
          <w:rFonts w:eastAsia="Times New Roman" w:cs="Times New Roman"/>
          <w:i/>
          <w:color w:val="4472C4" w:themeColor="accent1"/>
        </w:rPr>
        <w:t xml:space="preserve"> a loro volta</w:t>
      </w:r>
      <w:r w:rsidR="00DF1749" w:rsidRPr="00E1382C">
        <w:rPr>
          <w:rFonts w:eastAsia="Times New Roman" w:cs="Times New Roman"/>
          <w:i/>
          <w:color w:val="4472C4" w:themeColor="accent1"/>
        </w:rPr>
        <w:t xml:space="preserve"> sviluppati in Azioni misurabili attraverso Indicatori Quantitativi</w:t>
      </w:r>
      <w:r w:rsidRPr="00E1382C">
        <w:rPr>
          <w:rFonts w:eastAsia="Times New Roman" w:cs="Times New Roman"/>
          <w:i/>
          <w:color w:val="4472C4" w:themeColor="accent1"/>
        </w:rPr>
        <w:t>.</w:t>
      </w:r>
      <w:r w:rsidR="00DF1749" w:rsidRPr="00E1382C">
        <w:rPr>
          <w:rFonts w:eastAsia="Times New Roman" w:cs="Times New Roman"/>
          <w:i/>
          <w:color w:val="4472C4" w:themeColor="accent1"/>
        </w:rPr>
        <w:t xml:space="preserve"> Il PS recepisce le 4 Sfide Globali che si inquadrano nella strategia del PNR, PNRR, Agenda 2030 e nelle priorità delle Politiche di Coesione 2021-2027 (Transizione Sociale, Transizione Ecologica, Transizione Digitale e Dimensione Globale).</w:t>
      </w:r>
    </w:p>
    <w:p w14:paraId="0941FBE0" w14:textId="578588F0" w:rsidR="00AA758A" w:rsidRPr="00E1382C" w:rsidRDefault="001B60F1" w:rsidP="00CA3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4472C4" w:themeColor="accent1"/>
        </w:rPr>
      </w:pPr>
      <w:r w:rsidRPr="00E1382C">
        <w:rPr>
          <w:rFonts w:eastAsia="Times New Roman" w:cs="Times New Roman"/>
          <w:i/>
          <w:color w:val="4472C4" w:themeColor="accent1"/>
        </w:rPr>
        <w:t>(http://www.unina.it/documents/11958/7856277/Piano_strategico_2021_2023.pdf)</w:t>
      </w:r>
      <w:r w:rsidR="00152D12" w:rsidRPr="00E1382C">
        <w:rPr>
          <w:rFonts w:eastAsia="Times New Roman" w:cs="Times New Roman"/>
          <w:i/>
          <w:color w:val="4472C4" w:themeColor="accent1"/>
        </w:rPr>
        <w:t>.</w:t>
      </w:r>
      <w:r w:rsidR="00665E33" w:rsidRPr="00E1382C">
        <w:rPr>
          <w:rFonts w:eastAsia="Times New Roman" w:cs="Times New Roman"/>
          <w:i/>
          <w:color w:val="4472C4" w:themeColor="accent1"/>
        </w:rPr>
        <w:t xml:space="preserve"> </w:t>
      </w:r>
    </w:p>
    <w:p w14:paraId="1615D9D7" w14:textId="77777777" w:rsidR="001B60F1" w:rsidRPr="00152D12" w:rsidRDefault="001B60F1" w:rsidP="00CA3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FF"/>
        </w:rPr>
      </w:pP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4019"/>
        <w:gridCol w:w="534"/>
        <w:gridCol w:w="534"/>
        <w:gridCol w:w="4661"/>
      </w:tblGrid>
      <w:tr w:rsidR="00897413" w:rsidRPr="00A56511" w14:paraId="318FD94F" w14:textId="77777777" w:rsidTr="0075781D">
        <w:tc>
          <w:tcPr>
            <w:tcW w:w="2061" w:type="pct"/>
            <w:shd w:val="clear" w:color="auto" w:fill="9CC2E5" w:themeFill="accent5" w:themeFillTint="99"/>
          </w:tcPr>
          <w:p w14:paraId="7F176614" w14:textId="77777777" w:rsidR="00897413" w:rsidRPr="00A56511" w:rsidRDefault="00897413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595AD550" w14:textId="2C8C6451" w:rsidR="00897413" w:rsidRPr="00A56511" w:rsidRDefault="00897413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0CB64F35" w14:textId="20F14EA5" w:rsidR="00897413" w:rsidRPr="00A56511" w:rsidRDefault="00897413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392" w:type="pct"/>
            <w:shd w:val="clear" w:color="auto" w:fill="9CC2E5" w:themeFill="accent5" w:themeFillTint="99"/>
          </w:tcPr>
          <w:p w14:paraId="5E4FAC3F" w14:textId="77777777" w:rsidR="00897413" w:rsidRPr="00A56511" w:rsidRDefault="00897413" w:rsidP="00CF44A9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897413" w14:paraId="332AC1E4" w14:textId="77777777" w:rsidTr="0075781D">
        <w:tc>
          <w:tcPr>
            <w:tcW w:w="2061" w:type="pct"/>
          </w:tcPr>
          <w:p w14:paraId="76907F2B" w14:textId="02C9E3AE" w:rsidR="00897413" w:rsidRDefault="00897413" w:rsidP="0091676C">
            <w:pPr>
              <w:jc w:val="both"/>
            </w:pPr>
            <w:r>
              <w:t>È stato predisposto un Piano Strategico della Ricerca?</w:t>
            </w:r>
          </w:p>
        </w:tc>
        <w:tc>
          <w:tcPr>
            <w:tcW w:w="274" w:type="pct"/>
          </w:tcPr>
          <w:p w14:paraId="5A833A2C" w14:textId="77777777" w:rsidR="00897413" w:rsidRDefault="00897413" w:rsidP="00CF44A9">
            <w:pPr>
              <w:jc w:val="both"/>
            </w:pPr>
          </w:p>
        </w:tc>
        <w:tc>
          <w:tcPr>
            <w:tcW w:w="274" w:type="pct"/>
          </w:tcPr>
          <w:p w14:paraId="775B870B" w14:textId="77777777" w:rsidR="00897413" w:rsidRDefault="00897413" w:rsidP="00CF44A9">
            <w:pPr>
              <w:jc w:val="both"/>
            </w:pPr>
          </w:p>
        </w:tc>
        <w:tc>
          <w:tcPr>
            <w:tcW w:w="2392" w:type="pct"/>
          </w:tcPr>
          <w:p w14:paraId="7FBDE5ED" w14:textId="77777777" w:rsidR="00897413" w:rsidRDefault="00897413" w:rsidP="00CF44A9">
            <w:pPr>
              <w:jc w:val="both"/>
            </w:pPr>
          </w:p>
        </w:tc>
      </w:tr>
    </w:tbl>
    <w:p w14:paraId="3467397E" w14:textId="77777777" w:rsidR="00897413" w:rsidRDefault="00897413" w:rsidP="0089741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i/>
          <w:color w:val="4472C4" w:themeColor="accent1"/>
        </w:rPr>
      </w:pPr>
    </w:p>
    <w:p w14:paraId="5F56A64A" w14:textId="420871AB" w:rsidR="00897413" w:rsidRDefault="00897413" w:rsidP="0089741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i/>
          <w:color w:val="4472C4" w:themeColor="accent1"/>
        </w:rPr>
      </w:pPr>
      <w:r w:rsidRPr="009F1483">
        <w:rPr>
          <w:rFonts w:eastAsia="Times New Roman" w:cs="Times New Roman"/>
          <w:i/>
          <w:color w:val="4472C4" w:themeColor="accent1"/>
        </w:rPr>
        <w:t xml:space="preserve">Se la risposta al punto di attenzione precedente è SÌ, procedere con i quesiti in </w:t>
      </w:r>
      <w:r w:rsidRPr="00B02444">
        <w:rPr>
          <w:rFonts w:eastAsia="Times New Roman" w:cs="Times New Roman"/>
          <w:b/>
          <w:i/>
          <w:color w:val="4472C4" w:themeColor="accent1"/>
        </w:rPr>
        <w:t xml:space="preserve">Tabella </w:t>
      </w:r>
      <w:r w:rsidR="00E76E3C">
        <w:rPr>
          <w:rFonts w:eastAsia="Times New Roman" w:cs="Times New Roman"/>
          <w:b/>
          <w:i/>
          <w:color w:val="4472C4" w:themeColor="accent1"/>
        </w:rPr>
        <w:t>C</w:t>
      </w:r>
      <w:r w:rsidRPr="009F1483">
        <w:rPr>
          <w:rFonts w:eastAsia="Times New Roman" w:cs="Times New Roman"/>
          <w:i/>
          <w:color w:val="4472C4" w:themeColor="accent1"/>
        </w:rPr>
        <w:t>,</w:t>
      </w:r>
    </w:p>
    <w:p w14:paraId="1A365E58" w14:textId="1331E5E5" w:rsidR="00897413" w:rsidRDefault="00897413" w:rsidP="0089741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b/>
          <w:i/>
          <w:color w:val="4472C4" w:themeColor="accent1"/>
        </w:rPr>
      </w:pPr>
      <w:r w:rsidRPr="009F1483">
        <w:rPr>
          <w:rFonts w:eastAsia="Times New Roman" w:cs="Times New Roman"/>
          <w:i/>
          <w:color w:val="4472C4" w:themeColor="accent1"/>
        </w:rPr>
        <w:t xml:space="preserve">altrimenti procedere con i quesiti in </w:t>
      </w:r>
      <w:r w:rsidRPr="00B02444">
        <w:rPr>
          <w:rFonts w:eastAsia="Times New Roman" w:cs="Times New Roman"/>
          <w:b/>
          <w:i/>
          <w:color w:val="4472C4" w:themeColor="accent1"/>
        </w:rPr>
        <w:t xml:space="preserve">Tabella </w:t>
      </w:r>
      <w:r w:rsidR="00E76E3C">
        <w:rPr>
          <w:rFonts w:eastAsia="Times New Roman" w:cs="Times New Roman"/>
          <w:b/>
          <w:i/>
          <w:color w:val="4472C4" w:themeColor="accent1"/>
        </w:rPr>
        <w:t>D</w:t>
      </w:r>
    </w:p>
    <w:p w14:paraId="32CE1A4E" w14:textId="77777777" w:rsidR="00897413" w:rsidRDefault="00897413" w:rsidP="0089741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b/>
        </w:rPr>
      </w:pPr>
    </w:p>
    <w:p w14:paraId="27D3EEFD" w14:textId="37AF22B3" w:rsidR="00897413" w:rsidRPr="009F1483" w:rsidRDefault="00897413" w:rsidP="0089741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 New Roman" w:cs="Times New Roman"/>
          <w:b/>
          <w:i/>
          <w:color w:val="4472C4" w:themeColor="accent1"/>
        </w:rPr>
      </w:pPr>
      <w:r w:rsidRPr="009F1483">
        <w:rPr>
          <w:b/>
        </w:rPr>
        <w:t xml:space="preserve">Tabella </w:t>
      </w:r>
      <w:r w:rsidR="00E76E3C">
        <w:rPr>
          <w:b/>
        </w:rPr>
        <w:t>C</w:t>
      </w: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4017"/>
        <w:gridCol w:w="534"/>
        <w:gridCol w:w="534"/>
        <w:gridCol w:w="4663"/>
      </w:tblGrid>
      <w:tr w:rsidR="00897413" w:rsidRPr="00A56511" w14:paraId="0D5EDA86" w14:textId="77777777" w:rsidTr="0075781D">
        <w:tc>
          <w:tcPr>
            <w:tcW w:w="2060" w:type="pct"/>
            <w:shd w:val="clear" w:color="auto" w:fill="9CC2E5" w:themeFill="accent5" w:themeFillTint="99"/>
          </w:tcPr>
          <w:p w14:paraId="584080FC" w14:textId="77777777" w:rsidR="00897413" w:rsidRPr="00A56511" w:rsidRDefault="00897413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3DA137D6" w14:textId="77777777" w:rsidR="00897413" w:rsidRPr="00A56511" w:rsidRDefault="00897413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6CE7E2FB" w14:textId="77777777" w:rsidR="00897413" w:rsidRPr="00A56511" w:rsidRDefault="00897413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393" w:type="pct"/>
            <w:shd w:val="clear" w:color="auto" w:fill="9CC2E5" w:themeFill="accent5" w:themeFillTint="99"/>
          </w:tcPr>
          <w:p w14:paraId="521BBE42" w14:textId="77777777" w:rsidR="00897413" w:rsidRPr="00A56511" w:rsidRDefault="00897413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897413" w14:paraId="362012E3" w14:textId="77777777" w:rsidTr="0075781D">
        <w:tc>
          <w:tcPr>
            <w:tcW w:w="2060" w:type="pct"/>
          </w:tcPr>
          <w:p w14:paraId="6D837831" w14:textId="2F26AE12" w:rsidR="00897413" w:rsidRDefault="00897413" w:rsidP="00992805">
            <w:pPr>
              <w:jc w:val="both"/>
            </w:pPr>
            <w:r>
              <w:t>Il Piano Strategico (PS) è stato presentato, discusso e approvato in Consiglio di Dipartimento? È stato formalmente approvato dagli Organi Collegiali?</w:t>
            </w:r>
          </w:p>
        </w:tc>
        <w:tc>
          <w:tcPr>
            <w:tcW w:w="274" w:type="pct"/>
          </w:tcPr>
          <w:p w14:paraId="67A6EAC2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0988F12B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2C2C2F51" w14:textId="77777777" w:rsidR="00897413" w:rsidRDefault="00897413" w:rsidP="00992805">
            <w:pPr>
              <w:jc w:val="both"/>
            </w:pPr>
          </w:p>
        </w:tc>
      </w:tr>
      <w:tr w:rsidR="00897413" w14:paraId="795BE408" w14:textId="77777777" w:rsidTr="0075781D">
        <w:tc>
          <w:tcPr>
            <w:tcW w:w="2060" w:type="pct"/>
          </w:tcPr>
          <w:p w14:paraId="07816DDA" w14:textId="77777777" w:rsidR="00897413" w:rsidRDefault="00897413" w:rsidP="00992805">
            <w:pPr>
              <w:jc w:val="both"/>
            </w:pPr>
            <w:r>
              <w:t xml:space="preserve">È pubblicamente accessibile </w:t>
            </w:r>
            <w:r w:rsidRPr="00E53CFB">
              <w:t>(e.g. è disponibile sul sito web del Dipartimento)?</w:t>
            </w:r>
          </w:p>
        </w:tc>
        <w:tc>
          <w:tcPr>
            <w:tcW w:w="274" w:type="pct"/>
          </w:tcPr>
          <w:p w14:paraId="0B600071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7CFDA406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3D3019D5" w14:textId="77777777" w:rsidR="00897413" w:rsidRDefault="00897413" w:rsidP="00992805">
            <w:pPr>
              <w:jc w:val="both"/>
            </w:pPr>
          </w:p>
        </w:tc>
      </w:tr>
      <w:tr w:rsidR="00897413" w14:paraId="28700352" w14:textId="77777777" w:rsidTr="0075781D">
        <w:tc>
          <w:tcPr>
            <w:tcW w:w="2060" w:type="pct"/>
          </w:tcPr>
          <w:p w14:paraId="5547F713" w14:textId="77777777" w:rsidR="00897413" w:rsidRDefault="00897413" w:rsidP="00992805">
            <w:pPr>
              <w:jc w:val="both"/>
            </w:pPr>
            <w:r>
              <w:t xml:space="preserve">È stata curata la coerenza con il Piano </w:t>
            </w:r>
            <w:r>
              <w:lastRenderedPageBreak/>
              <w:t>Strategico di Ateneo?</w:t>
            </w:r>
          </w:p>
        </w:tc>
        <w:tc>
          <w:tcPr>
            <w:tcW w:w="274" w:type="pct"/>
          </w:tcPr>
          <w:p w14:paraId="44DE6A98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23AC2921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4556A7CB" w14:textId="77777777" w:rsidR="00897413" w:rsidRDefault="00897413" w:rsidP="00992805">
            <w:pPr>
              <w:jc w:val="both"/>
            </w:pPr>
          </w:p>
        </w:tc>
      </w:tr>
      <w:tr w:rsidR="00897413" w14:paraId="4DB95DB6" w14:textId="77777777" w:rsidTr="0075781D">
        <w:tc>
          <w:tcPr>
            <w:tcW w:w="2060" w:type="pct"/>
          </w:tcPr>
          <w:p w14:paraId="6C3C1BD5" w14:textId="13077C96" w:rsidR="00897413" w:rsidRDefault="00897413" w:rsidP="00992805">
            <w:pPr>
              <w:jc w:val="both"/>
            </w:pPr>
            <w:r>
              <w:lastRenderedPageBreak/>
              <w:t>Il PS prevede obiettivi misurabili?</w:t>
            </w:r>
          </w:p>
        </w:tc>
        <w:tc>
          <w:tcPr>
            <w:tcW w:w="274" w:type="pct"/>
          </w:tcPr>
          <w:p w14:paraId="59049950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207A714C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3FC3985F" w14:textId="77777777" w:rsidR="00897413" w:rsidRDefault="00897413" w:rsidP="00992805">
            <w:pPr>
              <w:jc w:val="both"/>
            </w:pPr>
          </w:p>
        </w:tc>
      </w:tr>
      <w:tr w:rsidR="00897413" w14:paraId="4EF4AEB3" w14:textId="77777777" w:rsidTr="0075781D">
        <w:tc>
          <w:tcPr>
            <w:tcW w:w="2060" w:type="pct"/>
          </w:tcPr>
          <w:p w14:paraId="5B4CE9DB" w14:textId="77777777" w:rsidR="00897413" w:rsidRDefault="00897413" w:rsidP="00992805">
            <w:pPr>
              <w:jc w:val="both"/>
            </w:pPr>
            <w:r>
              <w:t>Sono esplicitate le azioni pianificate per raggiungere gli obiettivi?</w:t>
            </w:r>
          </w:p>
        </w:tc>
        <w:tc>
          <w:tcPr>
            <w:tcW w:w="274" w:type="pct"/>
          </w:tcPr>
          <w:p w14:paraId="30B44F20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104C4CEE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7C832A24" w14:textId="77777777" w:rsidR="00897413" w:rsidRDefault="00897413" w:rsidP="00992805">
            <w:pPr>
              <w:jc w:val="both"/>
            </w:pPr>
          </w:p>
        </w:tc>
      </w:tr>
      <w:tr w:rsidR="00897413" w14:paraId="1BDCB362" w14:textId="77777777" w:rsidTr="0075781D">
        <w:tc>
          <w:tcPr>
            <w:tcW w:w="2060" w:type="pct"/>
          </w:tcPr>
          <w:p w14:paraId="1BDEDA2D" w14:textId="77777777" w:rsidR="00897413" w:rsidRDefault="00897413" w:rsidP="00992805">
            <w:pPr>
              <w:jc w:val="both"/>
            </w:pPr>
            <w:r>
              <w:t>Sono indicati tempi e responsabilità per il raggiungimento degli obiettivi?</w:t>
            </w:r>
          </w:p>
        </w:tc>
        <w:tc>
          <w:tcPr>
            <w:tcW w:w="274" w:type="pct"/>
          </w:tcPr>
          <w:p w14:paraId="4F64BF52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670C97DC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28714123" w14:textId="77777777" w:rsidR="00897413" w:rsidRDefault="00897413" w:rsidP="00992805">
            <w:pPr>
              <w:jc w:val="both"/>
            </w:pPr>
          </w:p>
        </w:tc>
      </w:tr>
      <w:tr w:rsidR="00897413" w14:paraId="7B1813CA" w14:textId="77777777" w:rsidTr="0075781D">
        <w:tc>
          <w:tcPr>
            <w:tcW w:w="2060" w:type="pct"/>
          </w:tcPr>
          <w:p w14:paraId="61AFD5FC" w14:textId="65BC31C1" w:rsidR="00897413" w:rsidRDefault="00897413" w:rsidP="00992805">
            <w:pPr>
              <w:jc w:val="both"/>
            </w:pPr>
            <w:r>
              <w:t>Per ogni obiettivo e per ogni azione sono stati definiti indicatori per il monitoraggio del livello di raggiungimento?</w:t>
            </w:r>
          </w:p>
        </w:tc>
        <w:tc>
          <w:tcPr>
            <w:tcW w:w="274" w:type="pct"/>
          </w:tcPr>
          <w:p w14:paraId="31B11910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721B3F98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1A63A0AF" w14:textId="77777777" w:rsidR="00897413" w:rsidRDefault="00897413" w:rsidP="00992805">
            <w:pPr>
              <w:jc w:val="both"/>
            </w:pPr>
          </w:p>
        </w:tc>
      </w:tr>
      <w:tr w:rsidR="00897413" w14:paraId="41505EA2" w14:textId="77777777" w:rsidTr="0075781D">
        <w:tc>
          <w:tcPr>
            <w:tcW w:w="2060" w:type="pct"/>
          </w:tcPr>
          <w:p w14:paraId="7CDA7E01" w14:textId="77777777" w:rsidR="00897413" w:rsidRDefault="00897413" w:rsidP="00992805">
            <w:pPr>
              <w:jc w:val="both"/>
            </w:pPr>
            <w:r>
              <w:t xml:space="preserve">Emergono </w:t>
            </w:r>
            <w:r w:rsidRPr="00C609CD">
              <w:rPr>
                <w:i/>
              </w:rPr>
              <w:t>best practices</w:t>
            </w:r>
            <w:r>
              <w:t xml:space="preserve"> adottabili da altri dipartimenti? </w:t>
            </w:r>
          </w:p>
        </w:tc>
        <w:tc>
          <w:tcPr>
            <w:tcW w:w="274" w:type="pct"/>
          </w:tcPr>
          <w:p w14:paraId="6520F089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3BB8A17E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7EF2BD2D" w14:textId="77777777" w:rsidR="00897413" w:rsidRDefault="00897413" w:rsidP="00992805">
            <w:pPr>
              <w:jc w:val="both"/>
            </w:pPr>
          </w:p>
        </w:tc>
      </w:tr>
      <w:tr w:rsidR="00897413" w14:paraId="526B62A2" w14:textId="77777777" w:rsidTr="0075781D">
        <w:tc>
          <w:tcPr>
            <w:tcW w:w="2060" w:type="pct"/>
          </w:tcPr>
          <w:p w14:paraId="434B4D49" w14:textId="77777777" w:rsidR="00897413" w:rsidRDefault="00897413" w:rsidP="00992805">
            <w:pPr>
              <w:jc w:val="both"/>
            </w:pPr>
            <w:r>
              <w:t>Ci sono altri aspetti meritevoli di attenzione su questo punto?</w:t>
            </w:r>
          </w:p>
        </w:tc>
        <w:tc>
          <w:tcPr>
            <w:tcW w:w="274" w:type="pct"/>
          </w:tcPr>
          <w:p w14:paraId="3AE0BA98" w14:textId="77777777" w:rsidR="00897413" w:rsidRDefault="00897413" w:rsidP="00992805">
            <w:pPr>
              <w:jc w:val="both"/>
            </w:pPr>
          </w:p>
        </w:tc>
        <w:tc>
          <w:tcPr>
            <w:tcW w:w="274" w:type="pct"/>
          </w:tcPr>
          <w:p w14:paraId="5A632139" w14:textId="77777777" w:rsidR="00897413" w:rsidRDefault="00897413" w:rsidP="00992805">
            <w:pPr>
              <w:jc w:val="both"/>
            </w:pPr>
          </w:p>
        </w:tc>
        <w:tc>
          <w:tcPr>
            <w:tcW w:w="2393" w:type="pct"/>
          </w:tcPr>
          <w:p w14:paraId="682444AC" w14:textId="77777777" w:rsidR="00897413" w:rsidRDefault="00897413" w:rsidP="00992805">
            <w:pPr>
              <w:jc w:val="both"/>
            </w:pPr>
          </w:p>
        </w:tc>
      </w:tr>
    </w:tbl>
    <w:p w14:paraId="4FD435FD" w14:textId="77777777" w:rsidR="008C42AB" w:rsidRDefault="008C42AB" w:rsidP="008C42AB">
      <w:pPr>
        <w:spacing w:after="0" w:line="240" w:lineRule="auto"/>
        <w:jc w:val="center"/>
        <w:rPr>
          <w:b/>
        </w:rPr>
      </w:pPr>
    </w:p>
    <w:p w14:paraId="1B27FF35" w14:textId="2F946F71" w:rsidR="008C42AB" w:rsidRPr="009F1483" w:rsidRDefault="008C42AB" w:rsidP="008C42AB">
      <w:pPr>
        <w:spacing w:after="0" w:line="240" w:lineRule="auto"/>
        <w:jc w:val="center"/>
        <w:rPr>
          <w:b/>
        </w:rPr>
      </w:pPr>
      <w:r w:rsidRPr="009F1483">
        <w:rPr>
          <w:b/>
        </w:rPr>
        <w:t xml:space="preserve">Tabella </w:t>
      </w:r>
      <w:r w:rsidR="00612F73">
        <w:rPr>
          <w:b/>
        </w:rPr>
        <w:t>D</w:t>
      </w:r>
      <w:bookmarkStart w:id="0" w:name="_GoBack"/>
      <w:bookmarkEnd w:id="0"/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4019"/>
        <w:gridCol w:w="534"/>
        <w:gridCol w:w="534"/>
        <w:gridCol w:w="4661"/>
      </w:tblGrid>
      <w:tr w:rsidR="008C42AB" w:rsidRPr="00A56511" w14:paraId="40665802" w14:textId="77777777" w:rsidTr="0075781D">
        <w:tc>
          <w:tcPr>
            <w:tcW w:w="2061" w:type="pct"/>
            <w:shd w:val="clear" w:color="auto" w:fill="9CC2E5" w:themeFill="accent5" w:themeFillTint="99"/>
          </w:tcPr>
          <w:p w14:paraId="06C23AF1" w14:textId="77777777" w:rsidR="008C42AB" w:rsidRPr="00A56511" w:rsidRDefault="008C42AB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645BE4F9" w14:textId="77777777" w:rsidR="008C42AB" w:rsidRPr="00A56511" w:rsidRDefault="008C42AB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346C11DA" w14:textId="77777777" w:rsidR="008C42AB" w:rsidRPr="00A56511" w:rsidRDefault="008C42AB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392" w:type="pct"/>
            <w:shd w:val="clear" w:color="auto" w:fill="9CC2E5" w:themeFill="accent5" w:themeFillTint="99"/>
          </w:tcPr>
          <w:p w14:paraId="5DDB4802" w14:textId="77777777" w:rsidR="008C42AB" w:rsidRPr="00A56511" w:rsidRDefault="008C42AB" w:rsidP="00992805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C747A0" w14:paraId="073217DF" w14:textId="77777777" w:rsidTr="0075781D">
        <w:tc>
          <w:tcPr>
            <w:tcW w:w="2061" w:type="pct"/>
          </w:tcPr>
          <w:p w14:paraId="314B120E" w14:textId="441EDD3E" w:rsidR="00C747A0" w:rsidRDefault="00C747A0" w:rsidP="00C747A0">
            <w:pPr>
              <w:jc w:val="both"/>
            </w:pPr>
            <w:r>
              <w:t>Il Dipartimento ha avviato una riflessione interna sulla definizione di una strategia per la Ricerca, in sede di Consiglio di Dipartimento o in riunioni aperte?</w:t>
            </w:r>
          </w:p>
        </w:tc>
        <w:tc>
          <w:tcPr>
            <w:tcW w:w="274" w:type="pct"/>
          </w:tcPr>
          <w:p w14:paraId="280067F2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32A085FB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77A81B74" w14:textId="77777777" w:rsidR="00C747A0" w:rsidRDefault="00C747A0" w:rsidP="00C747A0">
            <w:pPr>
              <w:jc w:val="both"/>
            </w:pPr>
          </w:p>
        </w:tc>
      </w:tr>
      <w:tr w:rsidR="00C747A0" w14:paraId="209568BE" w14:textId="77777777" w:rsidTr="0075781D">
        <w:tc>
          <w:tcPr>
            <w:tcW w:w="2061" w:type="pct"/>
          </w:tcPr>
          <w:p w14:paraId="7C8E57CB" w14:textId="5E30E7F8" w:rsidR="00C747A0" w:rsidRDefault="00C747A0" w:rsidP="00C747A0">
            <w:pPr>
              <w:jc w:val="both"/>
            </w:pPr>
            <w:r>
              <w:t xml:space="preserve">Il Dipartimento ha pianificato lo sviluppo di una sezione del proprio sito web dedicata alla </w:t>
            </w:r>
            <w:r w:rsidR="00B30C0E">
              <w:t>Ricerca</w:t>
            </w:r>
            <w:r>
              <w:t>, in cui gli obiettivi strategici vengano resi pubblici?</w:t>
            </w:r>
          </w:p>
        </w:tc>
        <w:tc>
          <w:tcPr>
            <w:tcW w:w="274" w:type="pct"/>
          </w:tcPr>
          <w:p w14:paraId="7BCAF051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33725115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071DE2E0" w14:textId="77777777" w:rsidR="00C747A0" w:rsidRDefault="00C747A0" w:rsidP="00C747A0">
            <w:pPr>
              <w:jc w:val="both"/>
            </w:pPr>
          </w:p>
        </w:tc>
      </w:tr>
      <w:tr w:rsidR="00C747A0" w14:paraId="2D6F8013" w14:textId="77777777" w:rsidTr="0075781D">
        <w:tc>
          <w:tcPr>
            <w:tcW w:w="2061" w:type="pct"/>
          </w:tcPr>
          <w:p w14:paraId="1EE011CC" w14:textId="3611F516" w:rsidR="00C747A0" w:rsidRDefault="00C747A0" w:rsidP="00C747A0">
            <w:pPr>
              <w:jc w:val="both"/>
            </w:pPr>
            <w:r>
              <w:t>Nella riflessione in atto, viene tenuta in conto la coerenza con il Piano Strategico di Ateneo per la Ricerca?</w:t>
            </w:r>
          </w:p>
        </w:tc>
        <w:tc>
          <w:tcPr>
            <w:tcW w:w="274" w:type="pct"/>
          </w:tcPr>
          <w:p w14:paraId="1517919C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4439C0A0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60335C79" w14:textId="77777777" w:rsidR="00C747A0" w:rsidRDefault="00C747A0" w:rsidP="00C747A0">
            <w:pPr>
              <w:jc w:val="both"/>
            </w:pPr>
          </w:p>
        </w:tc>
      </w:tr>
      <w:tr w:rsidR="00C747A0" w14:paraId="63491D5C" w14:textId="77777777" w:rsidTr="0075781D">
        <w:tc>
          <w:tcPr>
            <w:tcW w:w="2061" w:type="pct"/>
          </w:tcPr>
          <w:p w14:paraId="299124E2" w14:textId="16A624F4" w:rsidR="00C747A0" w:rsidRDefault="00C747A0" w:rsidP="00C747A0">
            <w:pPr>
              <w:jc w:val="both"/>
            </w:pPr>
            <w:r>
              <w:t>Vengono considerati obiettivi strategici raggiungibili e misurabili</w:t>
            </w:r>
          </w:p>
        </w:tc>
        <w:tc>
          <w:tcPr>
            <w:tcW w:w="274" w:type="pct"/>
          </w:tcPr>
          <w:p w14:paraId="4040AC9F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0C2B2449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37CD8A8D" w14:textId="77777777" w:rsidR="00C747A0" w:rsidRDefault="00C747A0" w:rsidP="00C747A0">
            <w:pPr>
              <w:jc w:val="both"/>
            </w:pPr>
          </w:p>
        </w:tc>
      </w:tr>
      <w:tr w:rsidR="00C747A0" w14:paraId="0B36DF6E" w14:textId="77777777" w:rsidTr="0075781D">
        <w:tc>
          <w:tcPr>
            <w:tcW w:w="2061" w:type="pct"/>
          </w:tcPr>
          <w:p w14:paraId="06F83FF9" w14:textId="10743130" w:rsidR="00C747A0" w:rsidRDefault="00C747A0" w:rsidP="00C747A0">
            <w:pPr>
              <w:jc w:val="both"/>
            </w:pPr>
            <w:r>
              <w:t>Vengono definite azioni per raggiungere gli obiettivi?</w:t>
            </w:r>
          </w:p>
        </w:tc>
        <w:tc>
          <w:tcPr>
            <w:tcW w:w="274" w:type="pct"/>
          </w:tcPr>
          <w:p w14:paraId="7CBAD5FF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26B08DBA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6BDCA871" w14:textId="77777777" w:rsidR="00C747A0" w:rsidRDefault="00C747A0" w:rsidP="00C747A0">
            <w:pPr>
              <w:jc w:val="both"/>
            </w:pPr>
          </w:p>
        </w:tc>
      </w:tr>
      <w:tr w:rsidR="00C747A0" w14:paraId="77257100" w14:textId="77777777" w:rsidTr="0075781D">
        <w:tc>
          <w:tcPr>
            <w:tcW w:w="2061" w:type="pct"/>
          </w:tcPr>
          <w:p w14:paraId="0AE11898" w14:textId="726CFE37" w:rsidR="00C747A0" w:rsidRDefault="00C747A0" w:rsidP="00C747A0">
            <w:pPr>
              <w:jc w:val="both"/>
            </w:pPr>
            <w:r>
              <w:t>Vengono considerati tempi e responsabilità per il raggiungimento degli obiettivi?</w:t>
            </w:r>
          </w:p>
        </w:tc>
        <w:tc>
          <w:tcPr>
            <w:tcW w:w="274" w:type="pct"/>
          </w:tcPr>
          <w:p w14:paraId="787923EE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5A6461D0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5809483F" w14:textId="77777777" w:rsidR="00C747A0" w:rsidRDefault="00C747A0" w:rsidP="00C747A0">
            <w:pPr>
              <w:jc w:val="both"/>
            </w:pPr>
          </w:p>
        </w:tc>
      </w:tr>
      <w:tr w:rsidR="00C747A0" w14:paraId="00C0F947" w14:textId="77777777" w:rsidTr="0075781D">
        <w:tc>
          <w:tcPr>
            <w:tcW w:w="2061" w:type="pct"/>
          </w:tcPr>
          <w:p w14:paraId="5326337C" w14:textId="660B6D94" w:rsidR="00C747A0" w:rsidRDefault="00C747A0" w:rsidP="00C747A0">
            <w:pPr>
              <w:jc w:val="both"/>
            </w:pPr>
            <w:r>
              <w:t>Per ogni obiettivo e per ogni azione vengono considerati indicatori per il monitoraggio del livello di raggiungimento?</w:t>
            </w:r>
          </w:p>
        </w:tc>
        <w:tc>
          <w:tcPr>
            <w:tcW w:w="274" w:type="pct"/>
          </w:tcPr>
          <w:p w14:paraId="7B92028C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2B78A148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439D332C" w14:textId="77777777" w:rsidR="00C747A0" w:rsidRDefault="00C747A0" w:rsidP="00C747A0">
            <w:pPr>
              <w:jc w:val="both"/>
            </w:pPr>
          </w:p>
        </w:tc>
      </w:tr>
      <w:tr w:rsidR="00C747A0" w14:paraId="497598FB" w14:textId="77777777" w:rsidTr="0075781D">
        <w:tc>
          <w:tcPr>
            <w:tcW w:w="2061" w:type="pct"/>
          </w:tcPr>
          <w:p w14:paraId="0627C78D" w14:textId="49B576F6" w:rsidR="00C747A0" w:rsidRDefault="00C747A0" w:rsidP="00C747A0">
            <w:pPr>
              <w:jc w:val="both"/>
            </w:pPr>
            <w:r>
              <w:t>Il Dipartimento sente la necessità di importare</w:t>
            </w:r>
            <w:r w:rsidRPr="00EA3C3E">
              <w:t xml:space="preserve"> </w:t>
            </w:r>
            <w:r w:rsidRPr="00EA3C3E">
              <w:rPr>
                <w:i/>
              </w:rPr>
              <w:t>best practices</w:t>
            </w:r>
            <w:r w:rsidRPr="00EA3C3E">
              <w:t xml:space="preserve"> da altri dipartimenti? </w:t>
            </w:r>
          </w:p>
        </w:tc>
        <w:tc>
          <w:tcPr>
            <w:tcW w:w="274" w:type="pct"/>
          </w:tcPr>
          <w:p w14:paraId="3F1F2CE3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2A09DC70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43E1D357" w14:textId="77777777" w:rsidR="00C747A0" w:rsidRDefault="00C747A0" w:rsidP="00C747A0">
            <w:pPr>
              <w:jc w:val="both"/>
            </w:pPr>
          </w:p>
        </w:tc>
      </w:tr>
      <w:tr w:rsidR="00C747A0" w14:paraId="63BDCB57" w14:textId="77777777" w:rsidTr="0075781D">
        <w:tc>
          <w:tcPr>
            <w:tcW w:w="2061" w:type="pct"/>
          </w:tcPr>
          <w:p w14:paraId="3F7AAFFF" w14:textId="77777777" w:rsidR="00C747A0" w:rsidRDefault="00C747A0" w:rsidP="00C747A0">
            <w:pPr>
              <w:jc w:val="both"/>
            </w:pPr>
            <w:r>
              <w:t>Ci sono altri aspetti meritevoli di attenzione su questo punto?</w:t>
            </w:r>
          </w:p>
        </w:tc>
        <w:tc>
          <w:tcPr>
            <w:tcW w:w="274" w:type="pct"/>
          </w:tcPr>
          <w:p w14:paraId="60BEA92B" w14:textId="77777777" w:rsidR="00C747A0" w:rsidRDefault="00C747A0" w:rsidP="00C747A0">
            <w:pPr>
              <w:jc w:val="both"/>
            </w:pPr>
          </w:p>
        </w:tc>
        <w:tc>
          <w:tcPr>
            <w:tcW w:w="274" w:type="pct"/>
          </w:tcPr>
          <w:p w14:paraId="0D6CC72B" w14:textId="77777777" w:rsidR="00C747A0" w:rsidRDefault="00C747A0" w:rsidP="00C747A0">
            <w:pPr>
              <w:jc w:val="both"/>
            </w:pPr>
          </w:p>
        </w:tc>
        <w:tc>
          <w:tcPr>
            <w:tcW w:w="2392" w:type="pct"/>
          </w:tcPr>
          <w:p w14:paraId="19D38C65" w14:textId="77777777" w:rsidR="00C747A0" w:rsidRDefault="00C747A0" w:rsidP="00C747A0">
            <w:pPr>
              <w:jc w:val="both"/>
            </w:pPr>
          </w:p>
        </w:tc>
      </w:tr>
    </w:tbl>
    <w:p w14:paraId="267F8FF4" w14:textId="77777777" w:rsidR="00897413" w:rsidRPr="009A775C" w:rsidRDefault="00897413" w:rsidP="008807B8">
      <w:pPr>
        <w:jc w:val="both"/>
        <w:rPr>
          <w:sz w:val="16"/>
          <w:szCs w:val="16"/>
        </w:rPr>
      </w:pPr>
    </w:p>
    <w:p w14:paraId="4D6652E0" w14:textId="775CD89F" w:rsidR="00F73438" w:rsidRPr="002C09D7" w:rsidRDefault="00CF44A9" w:rsidP="008807B8">
      <w:pPr>
        <w:pStyle w:val="Paragrafoelenco"/>
        <w:numPr>
          <w:ilvl w:val="0"/>
          <w:numId w:val="2"/>
        </w:numPr>
        <w:jc w:val="both"/>
        <w:rPr>
          <w:b/>
        </w:rPr>
      </w:pPr>
      <w:r w:rsidRPr="002C09D7">
        <w:rPr>
          <w:b/>
        </w:rPr>
        <w:t>Monitoraggio delle attività di ricerca</w:t>
      </w:r>
    </w:p>
    <w:p w14:paraId="4E65F1AA" w14:textId="1E35A4F5" w:rsidR="00984D71" w:rsidRPr="00E1382C" w:rsidRDefault="00984D71" w:rsidP="00D66FF5">
      <w:pPr>
        <w:spacing w:after="0" w:line="240" w:lineRule="auto"/>
        <w:ind w:left="-142"/>
        <w:jc w:val="both"/>
        <w:rPr>
          <w:i/>
          <w:color w:val="4472C4" w:themeColor="accent1"/>
        </w:rPr>
      </w:pPr>
      <w:r w:rsidRPr="00E1382C">
        <w:rPr>
          <w:i/>
          <w:color w:val="4472C4" w:themeColor="accent1"/>
        </w:rPr>
        <w:t>Nell’ottica dell’</w:t>
      </w:r>
      <w:r w:rsidR="00D66FF5" w:rsidRPr="00E1382C">
        <w:rPr>
          <w:i/>
          <w:color w:val="4472C4" w:themeColor="accent1"/>
        </w:rPr>
        <w:t>Assicurazione della Qualità, l’A</w:t>
      </w:r>
      <w:r w:rsidRPr="00E1382C">
        <w:rPr>
          <w:i/>
          <w:color w:val="4472C4" w:themeColor="accent1"/>
        </w:rPr>
        <w:t>teneo già da tempo adotta il modulo IR (</w:t>
      </w:r>
      <w:r w:rsidRPr="00E1382C">
        <w:rPr>
          <w:color w:val="4472C4" w:themeColor="accent1"/>
        </w:rPr>
        <w:t>Institutional Repository</w:t>
      </w:r>
      <w:r w:rsidRPr="00E1382C">
        <w:rPr>
          <w:i/>
          <w:color w:val="4472C4" w:themeColor="accent1"/>
        </w:rPr>
        <w:t>) della piattaforma IRIS (</w:t>
      </w:r>
      <w:r w:rsidRPr="00E1382C">
        <w:rPr>
          <w:color w:val="4472C4" w:themeColor="accent1"/>
        </w:rPr>
        <w:t>Institutional Research Information System</w:t>
      </w:r>
      <w:r w:rsidRPr="00E1382C">
        <w:rPr>
          <w:i/>
          <w:color w:val="4472C4" w:themeColor="accent1"/>
        </w:rPr>
        <w:t>) per la gestione delle pubblicazioni e dei prodotti della ricerca</w:t>
      </w:r>
      <w:r w:rsidR="00D66FF5" w:rsidRPr="00E1382C">
        <w:rPr>
          <w:i/>
          <w:color w:val="4472C4" w:themeColor="accent1"/>
        </w:rPr>
        <w:t>.</w:t>
      </w:r>
    </w:p>
    <w:p w14:paraId="17544122" w14:textId="157CACC4" w:rsidR="00F04DFE" w:rsidRPr="00E1382C" w:rsidRDefault="00F04DFE" w:rsidP="00D66FF5">
      <w:pPr>
        <w:spacing w:after="0" w:line="240" w:lineRule="auto"/>
        <w:ind w:left="-142"/>
        <w:jc w:val="both"/>
        <w:rPr>
          <w:i/>
          <w:color w:val="4472C4" w:themeColor="accent1"/>
        </w:rPr>
      </w:pPr>
      <w:r w:rsidRPr="00E1382C">
        <w:rPr>
          <w:i/>
          <w:color w:val="4472C4" w:themeColor="accent1"/>
        </w:rPr>
        <w:t>Per consentire una gestione integrata di tutte le informazioni relative alla Ricerca,</w:t>
      </w:r>
      <w:r w:rsidR="00984D71" w:rsidRPr="00E1382C">
        <w:rPr>
          <w:i/>
          <w:color w:val="4472C4" w:themeColor="accent1"/>
        </w:rPr>
        <w:t xml:space="preserve"> a</w:t>
      </w:r>
      <w:r w:rsidRPr="00E1382C">
        <w:rPr>
          <w:i/>
          <w:color w:val="4472C4" w:themeColor="accent1"/>
        </w:rPr>
        <w:t xml:space="preserve"> breve sarà operativo</w:t>
      </w:r>
      <w:r w:rsidR="00DE4C39" w:rsidRPr="00E1382C">
        <w:rPr>
          <w:i/>
          <w:color w:val="4472C4" w:themeColor="accent1"/>
        </w:rPr>
        <w:t xml:space="preserve"> anche il modulo IRIS-</w:t>
      </w:r>
      <w:r w:rsidRPr="00E1382C">
        <w:rPr>
          <w:i/>
          <w:color w:val="4472C4" w:themeColor="accent1"/>
        </w:rPr>
        <w:t>RM (</w:t>
      </w:r>
      <w:r w:rsidRPr="00E1382C">
        <w:rPr>
          <w:color w:val="4472C4" w:themeColor="accent1"/>
        </w:rPr>
        <w:t>Resource Management</w:t>
      </w:r>
      <w:r w:rsidRPr="00E1382C">
        <w:rPr>
          <w:i/>
          <w:color w:val="4472C4" w:themeColor="accent1"/>
        </w:rPr>
        <w:t>)</w:t>
      </w:r>
      <w:r w:rsidR="00D66FF5" w:rsidRPr="00E1382C">
        <w:rPr>
          <w:i/>
          <w:color w:val="4472C4" w:themeColor="accent1"/>
        </w:rPr>
        <w:t>,</w:t>
      </w:r>
      <w:r w:rsidR="00DE4C39" w:rsidRPr="00E1382C">
        <w:rPr>
          <w:i/>
          <w:color w:val="4472C4" w:themeColor="accent1"/>
        </w:rPr>
        <w:t xml:space="preserve"> </w:t>
      </w:r>
      <w:r w:rsidRPr="00E1382C">
        <w:rPr>
          <w:i/>
          <w:color w:val="4472C4" w:themeColor="accent1"/>
        </w:rPr>
        <w:t>che ha lo scopo di censire e gestire altre informazioni relative all’attività di ricerca che includono:</w:t>
      </w:r>
      <w:r w:rsidR="00DE4C39" w:rsidRPr="00E1382C">
        <w:rPr>
          <w:i/>
          <w:color w:val="4472C4" w:themeColor="accent1"/>
        </w:rPr>
        <w:t xml:space="preserve"> </w:t>
      </w:r>
      <w:r w:rsidRPr="00E1382C">
        <w:rPr>
          <w:i/>
          <w:color w:val="4472C4" w:themeColor="accent1"/>
        </w:rPr>
        <w:t xml:space="preserve">curriculum scientifico del docente, competenze, collaborazioni, </w:t>
      </w:r>
      <w:r w:rsidRPr="00E1382C">
        <w:rPr>
          <w:i/>
          <w:color w:val="4472C4" w:themeColor="accent1"/>
        </w:rPr>
        <w:lastRenderedPageBreak/>
        <w:t>incarichi di respons</w:t>
      </w:r>
      <w:r w:rsidR="00D66FF5" w:rsidRPr="00E1382C">
        <w:rPr>
          <w:i/>
          <w:color w:val="4472C4" w:themeColor="accent1"/>
        </w:rPr>
        <w:t>abilità, premi e riconoscimenti</w:t>
      </w:r>
      <w:r w:rsidRPr="00E1382C">
        <w:rPr>
          <w:i/>
          <w:color w:val="4472C4" w:themeColor="accent1"/>
        </w:rPr>
        <w:t xml:space="preserve"> ecc.;</w:t>
      </w:r>
      <w:r w:rsidR="00DE4C39" w:rsidRPr="00E1382C">
        <w:rPr>
          <w:i/>
          <w:color w:val="4472C4" w:themeColor="accent1"/>
        </w:rPr>
        <w:t xml:space="preserve"> </w:t>
      </w:r>
      <w:r w:rsidRPr="00E1382C">
        <w:rPr>
          <w:i/>
          <w:color w:val="4472C4" w:themeColor="accent1"/>
        </w:rPr>
        <w:t>strutturazione di gruppi di ricerca;</w:t>
      </w:r>
      <w:r w:rsidR="00DE4C39" w:rsidRPr="00E1382C">
        <w:rPr>
          <w:i/>
          <w:color w:val="4472C4" w:themeColor="accent1"/>
        </w:rPr>
        <w:t xml:space="preserve"> </w:t>
      </w:r>
      <w:r w:rsidRPr="00E1382C">
        <w:rPr>
          <w:i/>
          <w:color w:val="4472C4" w:themeColor="accent1"/>
        </w:rPr>
        <w:t>censimento di laboratori, strumentazioni, attrezzature scientifiche</w:t>
      </w:r>
      <w:r w:rsidR="00DE4C39" w:rsidRPr="00E1382C">
        <w:rPr>
          <w:i/>
          <w:color w:val="4472C4" w:themeColor="accent1"/>
        </w:rPr>
        <w:t>.</w:t>
      </w:r>
    </w:p>
    <w:p w14:paraId="19ED3177" w14:textId="5D16AA4C" w:rsidR="00DE4C39" w:rsidRPr="00E1382C" w:rsidRDefault="00DE4C39" w:rsidP="00D66FF5">
      <w:pPr>
        <w:spacing w:after="0" w:line="240" w:lineRule="auto"/>
        <w:ind w:left="-142"/>
        <w:jc w:val="both"/>
        <w:rPr>
          <w:i/>
          <w:color w:val="4472C4" w:themeColor="accent1"/>
        </w:rPr>
      </w:pPr>
      <w:r w:rsidRPr="00E1382C">
        <w:rPr>
          <w:i/>
          <w:color w:val="4472C4" w:themeColor="accent1"/>
        </w:rPr>
        <w:t>Successivamente l’Ateneo acquisirà anche il modulo AP (</w:t>
      </w:r>
      <w:r w:rsidR="00984D71" w:rsidRPr="00E1382C">
        <w:rPr>
          <w:color w:val="4472C4" w:themeColor="accent1"/>
        </w:rPr>
        <w:t>Activities and Projects</w:t>
      </w:r>
      <w:r w:rsidRPr="00E1382C">
        <w:rPr>
          <w:i/>
          <w:color w:val="4472C4" w:themeColor="accent1"/>
        </w:rPr>
        <w:t>) di IRIS per la gestione</w:t>
      </w:r>
      <w:r w:rsidR="00984D71" w:rsidRPr="00E1382C">
        <w:rPr>
          <w:i/>
          <w:color w:val="4472C4" w:themeColor="accent1"/>
        </w:rPr>
        <w:t xml:space="preserve"> dei progetti e dei contratti di ricerca finanziata e di formazione.</w:t>
      </w:r>
    </w:p>
    <w:p w14:paraId="15DC3ABC" w14:textId="77777777" w:rsidR="00DE4C39" w:rsidRPr="00EF31CB" w:rsidRDefault="00DE4C39" w:rsidP="00952E3C">
      <w:pPr>
        <w:ind w:left="-142"/>
        <w:jc w:val="both"/>
        <w:rPr>
          <w:i/>
          <w:color w:val="0000FF"/>
          <w:sz w:val="16"/>
          <w:szCs w:val="16"/>
        </w:rPr>
      </w:pP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4019"/>
        <w:gridCol w:w="534"/>
        <w:gridCol w:w="534"/>
        <w:gridCol w:w="4661"/>
      </w:tblGrid>
      <w:tr w:rsidR="009B3138" w:rsidRPr="00A56511" w14:paraId="7F1E6EFB" w14:textId="77777777" w:rsidTr="0075781D">
        <w:tc>
          <w:tcPr>
            <w:tcW w:w="2061" w:type="pct"/>
            <w:shd w:val="clear" w:color="auto" w:fill="9CC2E5" w:themeFill="accent5" w:themeFillTint="99"/>
          </w:tcPr>
          <w:p w14:paraId="70D2131D" w14:textId="77777777" w:rsidR="009B3138" w:rsidRPr="00A56511" w:rsidRDefault="009B3138" w:rsidP="008B2EAE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47C5F5D2" w14:textId="530C6392" w:rsidR="009B3138" w:rsidRPr="00A56511" w:rsidRDefault="009B3138" w:rsidP="008B2EAE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274" w:type="pct"/>
            <w:shd w:val="clear" w:color="auto" w:fill="9CC2E5" w:themeFill="accent5" w:themeFillTint="99"/>
          </w:tcPr>
          <w:p w14:paraId="10745D9F" w14:textId="1D54B0C2" w:rsidR="009B3138" w:rsidRPr="00A56511" w:rsidRDefault="009B3138" w:rsidP="008B2EAE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392" w:type="pct"/>
            <w:shd w:val="clear" w:color="auto" w:fill="9CC2E5" w:themeFill="accent5" w:themeFillTint="99"/>
          </w:tcPr>
          <w:p w14:paraId="3F5370E2" w14:textId="77777777" w:rsidR="009B3138" w:rsidRPr="00A56511" w:rsidRDefault="009B3138" w:rsidP="008B2EAE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9B3138" w14:paraId="4D31BC53" w14:textId="77777777" w:rsidTr="0075781D">
        <w:tc>
          <w:tcPr>
            <w:tcW w:w="2061" w:type="pct"/>
          </w:tcPr>
          <w:p w14:paraId="4D948E11" w14:textId="541B50F5" w:rsidR="009B3138" w:rsidRDefault="009B3138" w:rsidP="008B2EAE">
            <w:pPr>
              <w:jc w:val="both"/>
            </w:pPr>
            <w:r>
              <w:t>Esiste un censimento aggiornato dello stato della ricerca del Dipartimento?</w:t>
            </w:r>
          </w:p>
        </w:tc>
        <w:tc>
          <w:tcPr>
            <w:tcW w:w="274" w:type="pct"/>
          </w:tcPr>
          <w:p w14:paraId="67537FA1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09543B4D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21A83624" w14:textId="77777777" w:rsidR="009B3138" w:rsidRDefault="009B3138" w:rsidP="008B2EAE">
            <w:pPr>
              <w:jc w:val="both"/>
            </w:pPr>
          </w:p>
        </w:tc>
      </w:tr>
      <w:tr w:rsidR="009B3138" w14:paraId="3FB85E43" w14:textId="77777777" w:rsidTr="0075781D">
        <w:tc>
          <w:tcPr>
            <w:tcW w:w="2061" w:type="pct"/>
          </w:tcPr>
          <w:p w14:paraId="08128D4E" w14:textId="7C6EED60" w:rsidR="009B3138" w:rsidRDefault="009B3138" w:rsidP="008B2EAE">
            <w:pPr>
              <w:jc w:val="both"/>
            </w:pPr>
            <w:r>
              <w:t>È disponibile una descrizione dei laboratori di ricerca?</w:t>
            </w:r>
          </w:p>
        </w:tc>
        <w:tc>
          <w:tcPr>
            <w:tcW w:w="274" w:type="pct"/>
          </w:tcPr>
          <w:p w14:paraId="7F34BF6B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25A06FBF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0D7E420B" w14:textId="77777777" w:rsidR="009B3138" w:rsidRDefault="009B3138" w:rsidP="008B2EAE">
            <w:pPr>
              <w:jc w:val="both"/>
            </w:pPr>
          </w:p>
        </w:tc>
      </w:tr>
      <w:tr w:rsidR="009B3138" w14:paraId="6711BA8D" w14:textId="77777777" w:rsidTr="0075781D">
        <w:tc>
          <w:tcPr>
            <w:tcW w:w="2061" w:type="pct"/>
          </w:tcPr>
          <w:p w14:paraId="1F050802" w14:textId="5673E4D1" w:rsidR="009B3138" w:rsidRDefault="009B3138" w:rsidP="008B2EAE">
            <w:pPr>
              <w:jc w:val="both"/>
            </w:pPr>
            <w:r>
              <w:t>È monitorata l’internazionalizzazione della ricerca?</w:t>
            </w:r>
          </w:p>
        </w:tc>
        <w:tc>
          <w:tcPr>
            <w:tcW w:w="274" w:type="pct"/>
          </w:tcPr>
          <w:p w14:paraId="000289E9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7C71685D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0D7F489F" w14:textId="77777777" w:rsidR="009B3138" w:rsidRDefault="009B3138" w:rsidP="008B2EAE">
            <w:pPr>
              <w:jc w:val="both"/>
            </w:pPr>
          </w:p>
        </w:tc>
      </w:tr>
      <w:tr w:rsidR="009B3138" w14:paraId="1233735A" w14:textId="77777777" w:rsidTr="0075781D">
        <w:tc>
          <w:tcPr>
            <w:tcW w:w="2061" w:type="pct"/>
          </w:tcPr>
          <w:p w14:paraId="2E2E954E" w14:textId="6DA73740" w:rsidR="009B3138" w:rsidRDefault="009B3138" w:rsidP="008B2EAE">
            <w:pPr>
              <w:jc w:val="both"/>
            </w:pPr>
            <w:r>
              <w:t>Esiste un database dei progetti attivi da bandi competitivi?</w:t>
            </w:r>
          </w:p>
        </w:tc>
        <w:tc>
          <w:tcPr>
            <w:tcW w:w="274" w:type="pct"/>
          </w:tcPr>
          <w:p w14:paraId="6955F958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224B8780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0A44F338" w14:textId="77777777" w:rsidR="009B3138" w:rsidRDefault="009B3138" w:rsidP="008B2EAE">
            <w:pPr>
              <w:jc w:val="both"/>
            </w:pPr>
          </w:p>
        </w:tc>
      </w:tr>
      <w:tr w:rsidR="009B3138" w14:paraId="6ADA413E" w14:textId="77777777" w:rsidTr="0075781D">
        <w:tc>
          <w:tcPr>
            <w:tcW w:w="2061" w:type="pct"/>
          </w:tcPr>
          <w:p w14:paraId="0A125209" w14:textId="204B5F82" w:rsidR="009B3138" w:rsidRDefault="009B3138" w:rsidP="008B2EAE">
            <w:pPr>
              <w:jc w:val="both"/>
            </w:pPr>
            <w:r>
              <w:t>Esiste un database dei progetti presentati in bandi competitivi con la relativa percentuale di successo?</w:t>
            </w:r>
          </w:p>
        </w:tc>
        <w:tc>
          <w:tcPr>
            <w:tcW w:w="274" w:type="pct"/>
          </w:tcPr>
          <w:p w14:paraId="7BE1DBC3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22B8C665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01C482CA" w14:textId="77777777" w:rsidR="009B3138" w:rsidRDefault="009B3138" w:rsidP="008B2EAE">
            <w:pPr>
              <w:jc w:val="both"/>
            </w:pPr>
          </w:p>
        </w:tc>
      </w:tr>
      <w:tr w:rsidR="009B3138" w14:paraId="32C25187" w14:textId="77777777" w:rsidTr="0075781D">
        <w:tc>
          <w:tcPr>
            <w:tcW w:w="2061" w:type="pct"/>
          </w:tcPr>
          <w:p w14:paraId="5ADD0C86" w14:textId="4EE05B13" w:rsidR="009B3138" w:rsidRDefault="009B3138" w:rsidP="008B2EAE">
            <w:pPr>
              <w:jc w:val="both"/>
            </w:pPr>
            <w:r>
              <w:t>Esiste un elenco di convenzioni attive con enti esterni?</w:t>
            </w:r>
          </w:p>
        </w:tc>
        <w:tc>
          <w:tcPr>
            <w:tcW w:w="274" w:type="pct"/>
          </w:tcPr>
          <w:p w14:paraId="33E9C52A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2A3DB580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32D1B966" w14:textId="77777777" w:rsidR="009B3138" w:rsidRDefault="009B3138" w:rsidP="008B2EAE">
            <w:pPr>
              <w:jc w:val="both"/>
            </w:pPr>
          </w:p>
        </w:tc>
      </w:tr>
      <w:tr w:rsidR="009B3138" w14:paraId="6C8548F5" w14:textId="77777777" w:rsidTr="0075781D">
        <w:tc>
          <w:tcPr>
            <w:tcW w:w="2061" w:type="pct"/>
          </w:tcPr>
          <w:p w14:paraId="63BE68DB" w14:textId="491F0CCA" w:rsidR="009B3138" w:rsidRDefault="009B3138" w:rsidP="008B2EAE">
            <w:pPr>
              <w:jc w:val="both"/>
            </w:pPr>
            <w:r>
              <w:t>Viene monitorato l’aggiornamento dell’elenco dei prodotti della ricerca da parte degli afferenti?</w:t>
            </w:r>
          </w:p>
        </w:tc>
        <w:tc>
          <w:tcPr>
            <w:tcW w:w="274" w:type="pct"/>
          </w:tcPr>
          <w:p w14:paraId="07DDD078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63934D27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7613B14A" w14:textId="77777777" w:rsidR="009B3138" w:rsidRDefault="009B3138" w:rsidP="008B2EAE">
            <w:pPr>
              <w:jc w:val="both"/>
            </w:pPr>
          </w:p>
        </w:tc>
      </w:tr>
      <w:tr w:rsidR="009B3138" w14:paraId="38F94740" w14:textId="77777777" w:rsidTr="0075781D">
        <w:tc>
          <w:tcPr>
            <w:tcW w:w="2061" w:type="pct"/>
          </w:tcPr>
          <w:p w14:paraId="073D9D4A" w14:textId="77777777" w:rsidR="009B3138" w:rsidRDefault="009B3138" w:rsidP="008C1894">
            <w:pPr>
              <w:jc w:val="both"/>
            </w:pPr>
            <w:r>
              <w:t>Vengono censiti i riconoscimenti e i premi ottenuti dagli afferenti?</w:t>
            </w:r>
          </w:p>
        </w:tc>
        <w:tc>
          <w:tcPr>
            <w:tcW w:w="274" w:type="pct"/>
          </w:tcPr>
          <w:p w14:paraId="61C7E3B1" w14:textId="77777777" w:rsidR="009B3138" w:rsidRDefault="009B3138" w:rsidP="008C1894">
            <w:pPr>
              <w:jc w:val="both"/>
            </w:pPr>
          </w:p>
        </w:tc>
        <w:tc>
          <w:tcPr>
            <w:tcW w:w="274" w:type="pct"/>
          </w:tcPr>
          <w:p w14:paraId="4C76E5E6" w14:textId="77777777" w:rsidR="009B3138" w:rsidRDefault="009B3138" w:rsidP="008C1894">
            <w:pPr>
              <w:jc w:val="both"/>
            </w:pPr>
          </w:p>
        </w:tc>
        <w:tc>
          <w:tcPr>
            <w:tcW w:w="2392" w:type="pct"/>
          </w:tcPr>
          <w:p w14:paraId="3004889A" w14:textId="77777777" w:rsidR="009B3138" w:rsidRDefault="009B3138" w:rsidP="008C1894">
            <w:pPr>
              <w:jc w:val="both"/>
            </w:pPr>
          </w:p>
        </w:tc>
      </w:tr>
      <w:tr w:rsidR="009B3138" w14:paraId="43D5D400" w14:textId="77777777" w:rsidTr="0075781D">
        <w:tc>
          <w:tcPr>
            <w:tcW w:w="2061" w:type="pct"/>
          </w:tcPr>
          <w:p w14:paraId="42DC4CA2" w14:textId="52E02676" w:rsidR="009B3138" w:rsidRDefault="009B3138" w:rsidP="008C1894">
            <w:pPr>
              <w:jc w:val="both"/>
            </w:pPr>
            <w:r>
              <w:t>Esiste una attività di monitoraggio dei percorsi di dottorato di ricerca?</w:t>
            </w:r>
          </w:p>
        </w:tc>
        <w:tc>
          <w:tcPr>
            <w:tcW w:w="274" w:type="pct"/>
          </w:tcPr>
          <w:p w14:paraId="1874CBAE" w14:textId="77777777" w:rsidR="009B3138" w:rsidRDefault="009B3138" w:rsidP="008C1894">
            <w:pPr>
              <w:jc w:val="both"/>
            </w:pPr>
          </w:p>
        </w:tc>
        <w:tc>
          <w:tcPr>
            <w:tcW w:w="274" w:type="pct"/>
          </w:tcPr>
          <w:p w14:paraId="53B68A1B" w14:textId="77777777" w:rsidR="009B3138" w:rsidRDefault="009B3138" w:rsidP="008C1894">
            <w:pPr>
              <w:jc w:val="both"/>
            </w:pPr>
          </w:p>
        </w:tc>
        <w:tc>
          <w:tcPr>
            <w:tcW w:w="2392" w:type="pct"/>
          </w:tcPr>
          <w:p w14:paraId="6960DB9C" w14:textId="77777777" w:rsidR="009B3138" w:rsidRDefault="009B3138" w:rsidP="008C1894">
            <w:pPr>
              <w:jc w:val="both"/>
            </w:pPr>
          </w:p>
        </w:tc>
      </w:tr>
      <w:tr w:rsidR="009B3138" w14:paraId="10A050E4" w14:textId="77777777" w:rsidTr="0075781D">
        <w:tc>
          <w:tcPr>
            <w:tcW w:w="2061" w:type="pct"/>
          </w:tcPr>
          <w:p w14:paraId="3B9994AB" w14:textId="77777777" w:rsidR="009B3138" w:rsidRDefault="009B3138" w:rsidP="008B2EAE">
            <w:pPr>
              <w:jc w:val="both"/>
            </w:pPr>
            <w:r>
              <w:t>Vengono utilizzati i risultati della VQR?</w:t>
            </w:r>
          </w:p>
          <w:p w14:paraId="6D9FA4A8" w14:textId="77777777" w:rsidR="009B3138" w:rsidRPr="00771767" w:rsidRDefault="009B3138" w:rsidP="008B2EAE">
            <w:pPr>
              <w:jc w:val="both"/>
              <w:rPr>
                <w:sz w:val="10"/>
                <w:szCs w:val="10"/>
              </w:rPr>
            </w:pPr>
          </w:p>
          <w:p w14:paraId="504CE08E" w14:textId="4900C267" w:rsidR="009B3138" w:rsidRPr="00771767" w:rsidRDefault="009B3138" w:rsidP="00EF31CB">
            <w:pPr>
              <w:jc w:val="both"/>
              <w:rPr>
                <w:color w:val="5B9BD5" w:themeColor="accent5"/>
                <w:sz w:val="20"/>
                <w:szCs w:val="20"/>
              </w:rPr>
            </w:pPr>
          </w:p>
        </w:tc>
        <w:tc>
          <w:tcPr>
            <w:tcW w:w="274" w:type="pct"/>
          </w:tcPr>
          <w:p w14:paraId="11346D13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234933C4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3D2ECBE0" w14:textId="7FB06C80" w:rsidR="00BC597D" w:rsidRDefault="00BC597D" w:rsidP="00BC597D">
            <w:pPr>
              <w:jc w:val="both"/>
              <w:rPr>
                <w:color w:val="5B9BD5" w:themeColor="accent5"/>
                <w:sz w:val="20"/>
                <w:szCs w:val="20"/>
              </w:rPr>
            </w:pPr>
            <w:r w:rsidRPr="00771767">
              <w:rPr>
                <w:color w:val="5B9BD5" w:themeColor="accent5"/>
                <w:sz w:val="20"/>
                <w:szCs w:val="20"/>
              </w:rPr>
              <w:t>[</w:t>
            </w:r>
            <w:r w:rsidRPr="00771767">
              <w:rPr>
                <w:i/>
                <w:color w:val="5B9BD5" w:themeColor="accent5"/>
                <w:sz w:val="20"/>
                <w:szCs w:val="20"/>
              </w:rPr>
              <w:t xml:space="preserve">Se la risposta è SÌ, </w:t>
            </w:r>
            <w:r>
              <w:rPr>
                <w:i/>
                <w:color w:val="5B9BD5" w:themeColor="accent5"/>
                <w:sz w:val="20"/>
                <w:szCs w:val="20"/>
              </w:rPr>
              <w:t>indicare</w:t>
            </w:r>
            <w:r w:rsidRPr="00771767">
              <w:rPr>
                <w:i/>
                <w:color w:val="5B9BD5" w:themeColor="accent5"/>
                <w:sz w:val="20"/>
                <w:szCs w:val="20"/>
              </w:rPr>
              <w:t xml:space="preserve"> in quali modi i risultati della VQR vengono utilizzati ai fini del processo di Assicurazione della Qualità della Ricerca</w:t>
            </w:r>
            <w:r>
              <w:rPr>
                <w:i/>
                <w:color w:val="5B9BD5" w:themeColor="accent5"/>
                <w:sz w:val="20"/>
                <w:szCs w:val="20"/>
              </w:rPr>
              <w:t>:</w:t>
            </w:r>
            <w:r w:rsidRPr="00771767">
              <w:rPr>
                <w:color w:val="5B9BD5" w:themeColor="accent5"/>
                <w:sz w:val="20"/>
                <w:szCs w:val="20"/>
              </w:rPr>
              <w:t xml:space="preserve"> </w:t>
            </w:r>
          </w:p>
          <w:p w14:paraId="14620D2E" w14:textId="47501DC7" w:rsidR="009B3138" w:rsidRDefault="00BC597D" w:rsidP="00BC597D">
            <w:pPr>
              <w:jc w:val="both"/>
            </w:pPr>
            <w:r w:rsidRPr="0075781D">
              <w:rPr>
                <w:color w:val="5B9BD5" w:themeColor="accent5"/>
                <w:sz w:val="18"/>
                <w:szCs w:val="18"/>
              </w:rPr>
              <w:t>ad es. azioni di supporto per le pubblicazioni di giovani assegnisti/ricercatori; distribuzione tra i vari settori delle risorse assegnate dall’Ateneo; attività di programmazione e reclutamento</w:t>
            </w:r>
            <w:r w:rsidRPr="00771767">
              <w:rPr>
                <w:color w:val="5B9BD5" w:themeColor="accent5"/>
                <w:sz w:val="20"/>
                <w:szCs w:val="20"/>
              </w:rPr>
              <w:t>]</w:t>
            </w:r>
          </w:p>
        </w:tc>
      </w:tr>
      <w:tr w:rsidR="009B3138" w14:paraId="28B3BCB5" w14:textId="77777777" w:rsidTr="0075781D">
        <w:tc>
          <w:tcPr>
            <w:tcW w:w="2061" w:type="pct"/>
          </w:tcPr>
          <w:p w14:paraId="714BF0A0" w14:textId="5DCE3647" w:rsidR="009B3138" w:rsidRDefault="009B3138" w:rsidP="008B2EAE">
            <w:pPr>
              <w:jc w:val="both"/>
            </w:pPr>
            <w:r>
              <w:t xml:space="preserve">Emergono </w:t>
            </w:r>
            <w:r w:rsidRPr="00C609CD">
              <w:rPr>
                <w:i/>
              </w:rPr>
              <w:t>best practices</w:t>
            </w:r>
            <w:r>
              <w:t xml:space="preserve"> adottabili da altri dipartimenti?</w:t>
            </w:r>
          </w:p>
        </w:tc>
        <w:tc>
          <w:tcPr>
            <w:tcW w:w="274" w:type="pct"/>
          </w:tcPr>
          <w:p w14:paraId="7FFDE56C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4A5760BC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57606947" w14:textId="77777777" w:rsidR="009B3138" w:rsidRDefault="009B3138" w:rsidP="008B2EAE">
            <w:pPr>
              <w:jc w:val="both"/>
            </w:pPr>
          </w:p>
        </w:tc>
      </w:tr>
      <w:tr w:rsidR="009B3138" w14:paraId="0E37706D" w14:textId="77777777" w:rsidTr="0075781D">
        <w:tc>
          <w:tcPr>
            <w:tcW w:w="2061" w:type="pct"/>
          </w:tcPr>
          <w:p w14:paraId="125B4585" w14:textId="77777777" w:rsidR="009B3138" w:rsidRDefault="009B3138" w:rsidP="008B2EAE">
            <w:pPr>
              <w:jc w:val="both"/>
            </w:pPr>
            <w:r>
              <w:t>Ci sono altri aspetti meritevoli di attenzione su questo punto?</w:t>
            </w:r>
          </w:p>
        </w:tc>
        <w:tc>
          <w:tcPr>
            <w:tcW w:w="274" w:type="pct"/>
          </w:tcPr>
          <w:p w14:paraId="4501487D" w14:textId="77777777" w:rsidR="009B3138" w:rsidRDefault="009B3138" w:rsidP="008B2EAE">
            <w:pPr>
              <w:jc w:val="both"/>
            </w:pPr>
          </w:p>
        </w:tc>
        <w:tc>
          <w:tcPr>
            <w:tcW w:w="274" w:type="pct"/>
          </w:tcPr>
          <w:p w14:paraId="5D46C7D0" w14:textId="77777777" w:rsidR="009B3138" w:rsidRDefault="009B3138" w:rsidP="008B2EAE">
            <w:pPr>
              <w:jc w:val="both"/>
            </w:pPr>
          </w:p>
        </w:tc>
        <w:tc>
          <w:tcPr>
            <w:tcW w:w="2392" w:type="pct"/>
          </w:tcPr>
          <w:p w14:paraId="7950075D" w14:textId="77777777" w:rsidR="009B3138" w:rsidRDefault="009B3138" w:rsidP="008B2EAE">
            <w:pPr>
              <w:jc w:val="both"/>
            </w:pPr>
          </w:p>
        </w:tc>
      </w:tr>
    </w:tbl>
    <w:p w14:paraId="582F96E1" w14:textId="77777777" w:rsidR="000D458B" w:rsidRDefault="000D458B" w:rsidP="008807B8">
      <w:pPr>
        <w:jc w:val="both"/>
        <w:rPr>
          <w:sz w:val="16"/>
          <w:szCs w:val="16"/>
        </w:rPr>
      </w:pPr>
    </w:p>
    <w:p w14:paraId="5F118F50" w14:textId="77777777" w:rsidR="00300744" w:rsidRPr="0071366B" w:rsidRDefault="00300744" w:rsidP="008807B8">
      <w:pPr>
        <w:jc w:val="both"/>
        <w:rPr>
          <w:sz w:val="16"/>
          <w:szCs w:val="16"/>
        </w:rPr>
      </w:pPr>
    </w:p>
    <w:p w14:paraId="2E23C8BC" w14:textId="1694E99B" w:rsidR="00650E5A" w:rsidRPr="002C09D7" w:rsidRDefault="00650E5A" w:rsidP="008807B8">
      <w:pPr>
        <w:pStyle w:val="Paragrafoelenco"/>
        <w:numPr>
          <w:ilvl w:val="0"/>
          <w:numId w:val="2"/>
        </w:numPr>
        <w:jc w:val="both"/>
        <w:rPr>
          <w:b/>
        </w:rPr>
      </w:pPr>
      <w:r w:rsidRPr="002C09D7">
        <w:rPr>
          <w:b/>
        </w:rPr>
        <w:t xml:space="preserve">Stato attuale dell’AQ della </w:t>
      </w:r>
      <w:r w:rsidR="00981814" w:rsidRPr="002C09D7">
        <w:rPr>
          <w:b/>
        </w:rPr>
        <w:t>R</w:t>
      </w:r>
      <w:r w:rsidRPr="002C09D7">
        <w:rPr>
          <w:b/>
        </w:rPr>
        <w:t>icerca dipartimentale</w:t>
      </w: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4041"/>
        <w:gridCol w:w="492"/>
        <w:gridCol w:w="544"/>
        <w:gridCol w:w="4671"/>
      </w:tblGrid>
      <w:tr w:rsidR="009B3138" w:rsidRPr="00A56511" w14:paraId="71BD0D9D" w14:textId="77777777" w:rsidTr="0075781D">
        <w:tc>
          <w:tcPr>
            <w:tcW w:w="2072" w:type="pct"/>
            <w:shd w:val="clear" w:color="auto" w:fill="9CC2E5" w:themeFill="accent5" w:themeFillTint="99"/>
          </w:tcPr>
          <w:p w14:paraId="4228615C" w14:textId="77777777" w:rsidR="009B3138" w:rsidRPr="00A56511" w:rsidRDefault="009B3138" w:rsidP="008C1894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Punto di attenzione</w:t>
            </w:r>
          </w:p>
        </w:tc>
        <w:tc>
          <w:tcPr>
            <w:tcW w:w="252" w:type="pct"/>
            <w:shd w:val="clear" w:color="auto" w:fill="9CC2E5" w:themeFill="accent5" w:themeFillTint="99"/>
          </w:tcPr>
          <w:p w14:paraId="222BE86E" w14:textId="77777777" w:rsidR="009B3138" w:rsidRPr="00A56511" w:rsidRDefault="009B3138" w:rsidP="008C1894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SI</w:t>
            </w:r>
          </w:p>
        </w:tc>
        <w:tc>
          <w:tcPr>
            <w:tcW w:w="279" w:type="pct"/>
            <w:shd w:val="clear" w:color="auto" w:fill="9CC2E5" w:themeFill="accent5" w:themeFillTint="99"/>
          </w:tcPr>
          <w:p w14:paraId="09808DEB" w14:textId="77777777" w:rsidR="009B3138" w:rsidRPr="00A56511" w:rsidRDefault="009B3138" w:rsidP="008C1894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NO</w:t>
            </w:r>
          </w:p>
        </w:tc>
        <w:tc>
          <w:tcPr>
            <w:tcW w:w="2396" w:type="pct"/>
            <w:shd w:val="clear" w:color="auto" w:fill="9CC2E5" w:themeFill="accent5" w:themeFillTint="99"/>
          </w:tcPr>
          <w:p w14:paraId="2AF41B03" w14:textId="77777777" w:rsidR="009B3138" w:rsidRPr="00A56511" w:rsidRDefault="009B3138" w:rsidP="008C1894">
            <w:pPr>
              <w:jc w:val="both"/>
              <w:rPr>
                <w:b/>
                <w:bCs/>
              </w:rPr>
            </w:pPr>
            <w:r w:rsidRPr="00A56511">
              <w:rPr>
                <w:b/>
                <w:bCs/>
              </w:rPr>
              <w:t>Commenti</w:t>
            </w:r>
          </w:p>
        </w:tc>
      </w:tr>
      <w:tr w:rsidR="009B3138" w14:paraId="288A3BAC" w14:textId="77777777" w:rsidTr="0075781D">
        <w:tc>
          <w:tcPr>
            <w:tcW w:w="2072" w:type="pct"/>
          </w:tcPr>
          <w:p w14:paraId="04BAF692" w14:textId="73F6A642" w:rsidR="009B3138" w:rsidRDefault="009B3138" w:rsidP="008C1894">
            <w:pPr>
              <w:jc w:val="both"/>
            </w:pPr>
            <w:r>
              <w:t>Viene verificato il raggiungimento degli obiettivi strategici di Ricerca definiti dal Dipartimento, eventualmente all’interno di un Piano Strategico complessivo?</w:t>
            </w:r>
          </w:p>
        </w:tc>
        <w:tc>
          <w:tcPr>
            <w:tcW w:w="252" w:type="pct"/>
          </w:tcPr>
          <w:p w14:paraId="1391EF4C" w14:textId="77777777" w:rsidR="009B3138" w:rsidRDefault="009B3138" w:rsidP="008C1894">
            <w:pPr>
              <w:jc w:val="both"/>
            </w:pPr>
          </w:p>
        </w:tc>
        <w:tc>
          <w:tcPr>
            <w:tcW w:w="279" w:type="pct"/>
          </w:tcPr>
          <w:p w14:paraId="6095E92F" w14:textId="77777777" w:rsidR="009B3138" w:rsidRDefault="009B3138" w:rsidP="008C1894">
            <w:pPr>
              <w:jc w:val="both"/>
            </w:pPr>
          </w:p>
        </w:tc>
        <w:tc>
          <w:tcPr>
            <w:tcW w:w="2396" w:type="pct"/>
          </w:tcPr>
          <w:p w14:paraId="42789F76" w14:textId="77777777" w:rsidR="009B3138" w:rsidRDefault="009B3138" w:rsidP="008C1894">
            <w:pPr>
              <w:jc w:val="both"/>
            </w:pPr>
          </w:p>
        </w:tc>
      </w:tr>
      <w:tr w:rsidR="009B3138" w14:paraId="3E867DA0" w14:textId="77777777" w:rsidTr="0075781D">
        <w:tc>
          <w:tcPr>
            <w:tcW w:w="2072" w:type="pct"/>
          </w:tcPr>
          <w:p w14:paraId="773523BF" w14:textId="79CF7D1A" w:rsidR="009B3138" w:rsidRDefault="009B3138" w:rsidP="009B3138">
            <w:pPr>
              <w:jc w:val="both"/>
            </w:pPr>
            <w:r>
              <w:t>Viene monitorato lo stato di avanzamento delle azioni definite ai fini del conseguimento degli obiettivi strategici di ricerca?</w:t>
            </w:r>
          </w:p>
        </w:tc>
        <w:tc>
          <w:tcPr>
            <w:tcW w:w="252" w:type="pct"/>
          </w:tcPr>
          <w:p w14:paraId="4CA93E50" w14:textId="77777777" w:rsidR="009B3138" w:rsidRDefault="009B3138" w:rsidP="009B3138">
            <w:pPr>
              <w:jc w:val="both"/>
            </w:pPr>
          </w:p>
        </w:tc>
        <w:tc>
          <w:tcPr>
            <w:tcW w:w="279" w:type="pct"/>
          </w:tcPr>
          <w:p w14:paraId="13C85A82" w14:textId="77777777" w:rsidR="009B3138" w:rsidRDefault="009B3138" w:rsidP="009B3138">
            <w:pPr>
              <w:jc w:val="both"/>
            </w:pPr>
          </w:p>
        </w:tc>
        <w:tc>
          <w:tcPr>
            <w:tcW w:w="2396" w:type="pct"/>
          </w:tcPr>
          <w:p w14:paraId="5547CCBE" w14:textId="77777777" w:rsidR="009B3138" w:rsidRDefault="009B3138" w:rsidP="009B3138">
            <w:pPr>
              <w:jc w:val="both"/>
            </w:pPr>
          </w:p>
        </w:tc>
      </w:tr>
      <w:tr w:rsidR="009B3138" w14:paraId="72C69DF8" w14:textId="77777777" w:rsidTr="0075781D">
        <w:tc>
          <w:tcPr>
            <w:tcW w:w="2072" w:type="pct"/>
          </w:tcPr>
          <w:p w14:paraId="1E0DDBBA" w14:textId="683C5542" w:rsidR="009B3138" w:rsidRDefault="009B3138" w:rsidP="009B3138">
            <w:pPr>
              <w:jc w:val="both"/>
            </w:pPr>
            <w:r w:rsidRPr="00647E23">
              <w:t xml:space="preserve">Vengono usati </w:t>
            </w:r>
            <w:r>
              <w:t>gli esiti del mo</w:t>
            </w:r>
            <w:r w:rsidRPr="00647E23">
              <w:t xml:space="preserve">nitoraggio della ricerca, anche indipendentemente </w:t>
            </w:r>
            <w:r w:rsidRPr="00647E23">
              <w:lastRenderedPageBreak/>
              <w:t>dai risultati della VQR, in azioni finalizzate all'AQ-RDip?</w:t>
            </w:r>
          </w:p>
        </w:tc>
        <w:tc>
          <w:tcPr>
            <w:tcW w:w="252" w:type="pct"/>
          </w:tcPr>
          <w:p w14:paraId="14B3305C" w14:textId="77777777" w:rsidR="009B3138" w:rsidRDefault="009B3138" w:rsidP="009B3138">
            <w:pPr>
              <w:jc w:val="both"/>
            </w:pPr>
          </w:p>
        </w:tc>
        <w:tc>
          <w:tcPr>
            <w:tcW w:w="279" w:type="pct"/>
          </w:tcPr>
          <w:p w14:paraId="3952FF55" w14:textId="77777777" w:rsidR="009B3138" w:rsidRDefault="009B3138" w:rsidP="009B3138">
            <w:pPr>
              <w:jc w:val="both"/>
            </w:pPr>
          </w:p>
        </w:tc>
        <w:tc>
          <w:tcPr>
            <w:tcW w:w="2396" w:type="pct"/>
          </w:tcPr>
          <w:p w14:paraId="461A1C90" w14:textId="77777777" w:rsidR="009B3138" w:rsidRDefault="009B3138" w:rsidP="009B3138">
            <w:pPr>
              <w:jc w:val="both"/>
            </w:pPr>
          </w:p>
        </w:tc>
      </w:tr>
      <w:tr w:rsidR="009B3138" w14:paraId="2C87DBDE" w14:textId="77777777" w:rsidTr="0075781D">
        <w:tc>
          <w:tcPr>
            <w:tcW w:w="2072" w:type="pct"/>
          </w:tcPr>
          <w:p w14:paraId="5A200C1A" w14:textId="2B8DD8EB" w:rsidR="009B3138" w:rsidRDefault="009B3138" w:rsidP="009B3138">
            <w:pPr>
              <w:jc w:val="both"/>
            </w:pPr>
            <w:r>
              <w:lastRenderedPageBreak/>
              <w:t>Esistono collegamenti tra l’AQ ricerca, l’AQ didattica e l’AQ terza missione del dipartimento, e con le iniziative AQ di Ateneo?</w:t>
            </w:r>
          </w:p>
        </w:tc>
        <w:tc>
          <w:tcPr>
            <w:tcW w:w="252" w:type="pct"/>
          </w:tcPr>
          <w:p w14:paraId="1A7D1A63" w14:textId="77777777" w:rsidR="009B3138" w:rsidRDefault="009B3138" w:rsidP="009B3138">
            <w:pPr>
              <w:jc w:val="both"/>
            </w:pPr>
          </w:p>
        </w:tc>
        <w:tc>
          <w:tcPr>
            <w:tcW w:w="279" w:type="pct"/>
          </w:tcPr>
          <w:p w14:paraId="4C6A12BE" w14:textId="77777777" w:rsidR="009B3138" w:rsidRDefault="009B3138" w:rsidP="009B3138">
            <w:pPr>
              <w:jc w:val="both"/>
            </w:pPr>
          </w:p>
        </w:tc>
        <w:tc>
          <w:tcPr>
            <w:tcW w:w="2396" w:type="pct"/>
          </w:tcPr>
          <w:p w14:paraId="59870997" w14:textId="77777777" w:rsidR="009B3138" w:rsidRDefault="009B3138" w:rsidP="009B3138">
            <w:pPr>
              <w:jc w:val="both"/>
            </w:pPr>
          </w:p>
        </w:tc>
      </w:tr>
      <w:tr w:rsidR="009B3138" w14:paraId="07FEF591" w14:textId="77777777" w:rsidTr="0075781D">
        <w:tc>
          <w:tcPr>
            <w:tcW w:w="2072" w:type="pct"/>
          </w:tcPr>
          <w:p w14:paraId="49DDD49F" w14:textId="4FDF6FE9" w:rsidR="009B3138" w:rsidRDefault="009B3138" w:rsidP="009B3138">
            <w:pPr>
              <w:jc w:val="both"/>
            </w:pPr>
            <w:r>
              <w:t xml:space="preserve">Emergono </w:t>
            </w:r>
            <w:r w:rsidRPr="00C609CD">
              <w:rPr>
                <w:i/>
              </w:rPr>
              <w:t>best practices</w:t>
            </w:r>
            <w:r>
              <w:t xml:space="preserve"> adottabili da altri dipartimenti? </w:t>
            </w:r>
          </w:p>
        </w:tc>
        <w:tc>
          <w:tcPr>
            <w:tcW w:w="252" w:type="pct"/>
          </w:tcPr>
          <w:p w14:paraId="5E32A22A" w14:textId="77777777" w:rsidR="009B3138" w:rsidRDefault="009B3138" w:rsidP="009B3138">
            <w:pPr>
              <w:jc w:val="both"/>
            </w:pPr>
          </w:p>
        </w:tc>
        <w:tc>
          <w:tcPr>
            <w:tcW w:w="279" w:type="pct"/>
          </w:tcPr>
          <w:p w14:paraId="57840D42" w14:textId="77777777" w:rsidR="009B3138" w:rsidRDefault="009B3138" w:rsidP="009B3138">
            <w:pPr>
              <w:jc w:val="both"/>
            </w:pPr>
          </w:p>
        </w:tc>
        <w:tc>
          <w:tcPr>
            <w:tcW w:w="2396" w:type="pct"/>
          </w:tcPr>
          <w:p w14:paraId="3A7079D7" w14:textId="77777777" w:rsidR="009B3138" w:rsidRDefault="009B3138" w:rsidP="009B3138">
            <w:pPr>
              <w:jc w:val="both"/>
            </w:pPr>
          </w:p>
        </w:tc>
      </w:tr>
      <w:tr w:rsidR="009B3138" w14:paraId="785F34AA" w14:textId="77777777" w:rsidTr="0075781D">
        <w:tc>
          <w:tcPr>
            <w:tcW w:w="2072" w:type="pct"/>
          </w:tcPr>
          <w:p w14:paraId="730AB0B5" w14:textId="77777777" w:rsidR="009B3138" w:rsidRDefault="009B3138" w:rsidP="009B3138">
            <w:pPr>
              <w:jc w:val="both"/>
            </w:pPr>
            <w:r>
              <w:t>Ci sono altri aspetti meritevoli di attenzione su questo punto?</w:t>
            </w:r>
          </w:p>
        </w:tc>
        <w:tc>
          <w:tcPr>
            <w:tcW w:w="252" w:type="pct"/>
          </w:tcPr>
          <w:p w14:paraId="7C2A0085" w14:textId="77777777" w:rsidR="009B3138" w:rsidRDefault="009B3138" w:rsidP="009B3138">
            <w:pPr>
              <w:jc w:val="both"/>
            </w:pPr>
          </w:p>
        </w:tc>
        <w:tc>
          <w:tcPr>
            <w:tcW w:w="279" w:type="pct"/>
          </w:tcPr>
          <w:p w14:paraId="7262D664" w14:textId="77777777" w:rsidR="009B3138" w:rsidRDefault="009B3138" w:rsidP="009B3138">
            <w:pPr>
              <w:jc w:val="both"/>
            </w:pPr>
          </w:p>
        </w:tc>
        <w:tc>
          <w:tcPr>
            <w:tcW w:w="2396" w:type="pct"/>
          </w:tcPr>
          <w:p w14:paraId="0946B375" w14:textId="77777777" w:rsidR="009B3138" w:rsidRDefault="009B3138" w:rsidP="009B3138">
            <w:pPr>
              <w:jc w:val="both"/>
            </w:pPr>
          </w:p>
        </w:tc>
      </w:tr>
    </w:tbl>
    <w:p w14:paraId="67BA2E58" w14:textId="77777777" w:rsidR="00005D59" w:rsidRDefault="00005D59" w:rsidP="00005D59">
      <w:pPr>
        <w:spacing w:after="0" w:line="240" w:lineRule="auto"/>
        <w:ind w:left="-142"/>
        <w:jc w:val="both"/>
        <w:rPr>
          <w:i/>
          <w:color w:val="3366FF"/>
        </w:rPr>
      </w:pPr>
    </w:p>
    <w:p w14:paraId="1E8461E3" w14:textId="556D4DD3" w:rsidR="001E557F" w:rsidRPr="00E1382C" w:rsidRDefault="00005D59" w:rsidP="00647E23">
      <w:pPr>
        <w:spacing w:after="0" w:line="240" w:lineRule="auto"/>
        <w:ind w:left="-142"/>
        <w:jc w:val="both"/>
        <w:rPr>
          <w:i/>
          <w:color w:val="4472C4" w:themeColor="accent1"/>
        </w:rPr>
      </w:pPr>
      <w:r w:rsidRPr="00E1382C">
        <w:rPr>
          <w:i/>
          <w:color w:val="4472C4" w:themeColor="accent1"/>
        </w:rPr>
        <w:t xml:space="preserve">N.B. Le </w:t>
      </w:r>
      <w:r w:rsidRPr="00E1382C">
        <w:rPr>
          <w:color w:val="4472C4" w:themeColor="accent1"/>
        </w:rPr>
        <w:t>best practices</w:t>
      </w:r>
      <w:r w:rsidRPr="00E1382C">
        <w:rPr>
          <w:i/>
          <w:color w:val="4472C4" w:themeColor="accent1"/>
        </w:rPr>
        <w:t xml:space="preserve"> che emergeranno d</w:t>
      </w:r>
      <w:r w:rsidR="00992805">
        <w:rPr>
          <w:i/>
          <w:color w:val="4472C4" w:themeColor="accent1"/>
        </w:rPr>
        <w:t xml:space="preserve">a queste rilevazioni potranno </w:t>
      </w:r>
      <w:r w:rsidRPr="00E1382C">
        <w:rPr>
          <w:i/>
          <w:color w:val="4472C4" w:themeColor="accent1"/>
        </w:rPr>
        <w:t>essere diffuse a livello di Ateneo.</w:t>
      </w:r>
    </w:p>
    <w:sectPr w:rsidR="001E557F" w:rsidRPr="00E1382C" w:rsidSect="007B652D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9512" w14:textId="77777777" w:rsidR="00E76E3C" w:rsidRDefault="00E76E3C" w:rsidP="007B652D">
      <w:pPr>
        <w:spacing w:after="0" w:line="240" w:lineRule="auto"/>
      </w:pPr>
      <w:r>
        <w:separator/>
      </w:r>
    </w:p>
  </w:endnote>
  <w:endnote w:type="continuationSeparator" w:id="0">
    <w:p w14:paraId="6837489A" w14:textId="77777777" w:rsidR="00E76E3C" w:rsidRDefault="00E76E3C" w:rsidP="007B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A2D54" w14:textId="77777777" w:rsidR="00E76E3C" w:rsidRDefault="00E76E3C" w:rsidP="007B652D">
      <w:pPr>
        <w:spacing w:after="0" w:line="240" w:lineRule="auto"/>
      </w:pPr>
      <w:r>
        <w:separator/>
      </w:r>
    </w:p>
  </w:footnote>
  <w:footnote w:type="continuationSeparator" w:id="0">
    <w:p w14:paraId="457D1966" w14:textId="77777777" w:rsidR="00E76E3C" w:rsidRDefault="00E76E3C" w:rsidP="007B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0EF62" w14:textId="5181CA95" w:rsidR="00E76E3C" w:rsidRDefault="00E76E3C">
    <w:pPr>
      <w:pStyle w:val="Intestazione"/>
    </w:pPr>
  </w:p>
  <w:p w14:paraId="5E872D9A" w14:textId="77777777" w:rsidR="00E76E3C" w:rsidRDefault="00E76E3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6B897" w14:textId="77777777" w:rsidR="00E76E3C" w:rsidRDefault="00E76E3C" w:rsidP="007B652D">
    <w:pPr>
      <w:pStyle w:val="Intestazione"/>
    </w:pPr>
    <w:r>
      <w:rPr>
        <w:noProof/>
        <w:lang w:eastAsia="it-IT"/>
      </w:rPr>
      <w:drawing>
        <wp:inline distT="0" distB="0" distL="0" distR="0" wp14:anchorId="643025B5" wp14:editId="26237143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38BCEF62" wp14:editId="4338467D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46D5F" w14:textId="77777777" w:rsidR="00E76E3C" w:rsidRDefault="00E76E3C" w:rsidP="007B652D">
    <w:pPr>
      <w:pStyle w:val="Intestazione"/>
    </w:pPr>
  </w:p>
  <w:p w14:paraId="4B4705AE" w14:textId="77777777" w:rsidR="00E76E3C" w:rsidRDefault="00E76E3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447"/>
    <w:multiLevelType w:val="hybridMultilevel"/>
    <w:tmpl w:val="1F9631C2"/>
    <w:lvl w:ilvl="0" w:tplc="0410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2A85AB4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792D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956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305A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054DB"/>
    <w:multiLevelType w:val="hybridMultilevel"/>
    <w:tmpl w:val="65E69DBC"/>
    <w:lvl w:ilvl="0" w:tplc="D3D8B28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FCC56E6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062A5"/>
    <w:multiLevelType w:val="hybridMultilevel"/>
    <w:tmpl w:val="A350D1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47FA1"/>
    <w:multiLevelType w:val="multilevel"/>
    <w:tmpl w:val="112E6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462C76"/>
    <w:multiLevelType w:val="hybridMultilevel"/>
    <w:tmpl w:val="A350D1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E7056"/>
    <w:multiLevelType w:val="hybridMultilevel"/>
    <w:tmpl w:val="A350D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D3CB0"/>
    <w:multiLevelType w:val="hybridMultilevel"/>
    <w:tmpl w:val="A350D1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E6094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0695E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11265"/>
    <w:multiLevelType w:val="hybridMultilevel"/>
    <w:tmpl w:val="A350D1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C2704"/>
    <w:multiLevelType w:val="multilevel"/>
    <w:tmpl w:val="65E69DBC"/>
    <w:lvl w:ilvl="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7C9F2D65"/>
    <w:multiLevelType w:val="multilevel"/>
    <w:tmpl w:val="A350D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16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D4"/>
    <w:rsid w:val="0000164F"/>
    <w:rsid w:val="00005D59"/>
    <w:rsid w:val="000307B3"/>
    <w:rsid w:val="000340FC"/>
    <w:rsid w:val="000523D1"/>
    <w:rsid w:val="00056FA4"/>
    <w:rsid w:val="00062A4D"/>
    <w:rsid w:val="000866D6"/>
    <w:rsid w:val="00090BCF"/>
    <w:rsid w:val="000957B0"/>
    <w:rsid w:val="000C2490"/>
    <w:rsid w:val="000C3D34"/>
    <w:rsid w:val="000D458B"/>
    <w:rsid w:val="00100510"/>
    <w:rsid w:val="001135EA"/>
    <w:rsid w:val="0013716D"/>
    <w:rsid w:val="00150CD4"/>
    <w:rsid w:val="00152D12"/>
    <w:rsid w:val="00153CB0"/>
    <w:rsid w:val="001574AE"/>
    <w:rsid w:val="001964E1"/>
    <w:rsid w:val="001B60F1"/>
    <w:rsid w:val="001E355D"/>
    <w:rsid w:val="001E557F"/>
    <w:rsid w:val="002332BC"/>
    <w:rsid w:val="0026583E"/>
    <w:rsid w:val="0028144B"/>
    <w:rsid w:val="002B5E4C"/>
    <w:rsid w:val="002C09D7"/>
    <w:rsid w:val="002F0A5B"/>
    <w:rsid w:val="00300744"/>
    <w:rsid w:val="00322BB8"/>
    <w:rsid w:val="00344119"/>
    <w:rsid w:val="00350E7F"/>
    <w:rsid w:val="00393573"/>
    <w:rsid w:val="003C0309"/>
    <w:rsid w:val="003C4C40"/>
    <w:rsid w:val="003F028A"/>
    <w:rsid w:val="0041315E"/>
    <w:rsid w:val="00431B92"/>
    <w:rsid w:val="00452630"/>
    <w:rsid w:val="004E4D1C"/>
    <w:rsid w:val="004F1D20"/>
    <w:rsid w:val="0055660F"/>
    <w:rsid w:val="00567B61"/>
    <w:rsid w:val="00580660"/>
    <w:rsid w:val="00585402"/>
    <w:rsid w:val="00585D6E"/>
    <w:rsid w:val="005C333E"/>
    <w:rsid w:val="005D64F8"/>
    <w:rsid w:val="00612F73"/>
    <w:rsid w:val="0062307F"/>
    <w:rsid w:val="00644C78"/>
    <w:rsid w:val="00647E23"/>
    <w:rsid w:val="00650058"/>
    <w:rsid w:val="00650E5A"/>
    <w:rsid w:val="00665E33"/>
    <w:rsid w:val="006660B9"/>
    <w:rsid w:val="006D27F2"/>
    <w:rsid w:val="006F004D"/>
    <w:rsid w:val="0071366B"/>
    <w:rsid w:val="0071775A"/>
    <w:rsid w:val="00732016"/>
    <w:rsid w:val="007377BF"/>
    <w:rsid w:val="0074230F"/>
    <w:rsid w:val="007516F5"/>
    <w:rsid w:val="0075781D"/>
    <w:rsid w:val="00771767"/>
    <w:rsid w:val="007B652D"/>
    <w:rsid w:val="007D125B"/>
    <w:rsid w:val="007D6473"/>
    <w:rsid w:val="007F62C0"/>
    <w:rsid w:val="00805568"/>
    <w:rsid w:val="00872AF8"/>
    <w:rsid w:val="008807B8"/>
    <w:rsid w:val="00885CE7"/>
    <w:rsid w:val="00897413"/>
    <w:rsid w:val="008B2EAE"/>
    <w:rsid w:val="008C1894"/>
    <w:rsid w:val="008C42AB"/>
    <w:rsid w:val="008F26D3"/>
    <w:rsid w:val="00900021"/>
    <w:rsid w:val="009049CB"/>
    <w:rsid w:val="009049F4"/>
    <w:rsid w:val="0091676C"/>
    <w:rsid w:val="00952E3C"/>
    <w:rsid w:val="00981814"/>
    <w:rsid w:val="00984D71"/>
    <w:rsid w:val="00992805"/>
    <w:rsid w:val="009A775C"/>
    <w:rsid w:val="009B3138"/>
    <w:rsid w:val="00A00DB3"/>
    <w:rsid w:val="00A14543"/>
    <w:rsid w:val="00A26D62"/>
    <w:rsid w:val="00A32D8F"/>
    <w:rsid w:val="00A5057F"/>
    <w:rsid w:val="00A56511"/>
    <w:rsid w:val="00AA43B7"/>
    <w:rsid w:val="00AA758A"/>
    <w:rsid w:val="00AB418A"/>
    <w:rsid w:val="00B073F4"/>
    <w:rsid w:val="00B22F8E"/>
    <w:rsid w:val="00B30C0E"/>
    <w:rsid w:val="00B3135F"/>
    <w:rsid w:val="00B77B4A"/>
    <w:rsid w:val="00B92191"/>
    <w:rsid w:val="00B967C3"/>
    <w:rsid w:val="00B97A38"/>
    <w:rsid w:val="00BA06A3"/>
    <w:rsid w:val="00BC597D"/>
    <w:rsid w:val="00BE14E2"/>
    <w:rsid w:val="00C15B70"/>
    <w:rsid w:val="00C20A7D"/>
    <w:rsid w:val="00C24EDF"/>
    <w:rsid w:val="00C609CD"/>
    <w:rsid w:val="00C747A0"/>
    <w:rsid w:val="00C932A2"/>
    <w:rsid w:val="00CA38AB"/>
    <w:rsid w:val="00CF1035"/>
    <w:rsid w:val="00CF44A9"/>
    <w:rsid w:val="00D10558"/>
    <w:rsid w:val="00D20E3A"/>
    <w:rsid w:val="00D22BCA"/>
    <w:rsid w:val="00D5435F"/>
    <w:rsid w:val="00D548BD"/>
    <w:rsid w:val="00D66FF5"/>
    <w:rsid w:val="00D76116"/>
    <w:rsid w:val="00D76E63"/>
    <w:rsid w:val="00D94B38"/>
    <w:rsid w:val="00DA2727"/>
    <w:rsid w:val="00DA2A1B"/>
    <w:rsid w:val="00DB59A0"/>
    <w:rsid w:val="00DC177A"/>
    <w:rsid w:val="00DE4C39"/>
    <w:rsid w:val="00DF1749"/>
    <w:rsid w:val="00DF4B9A"/>
    <w:rsid w:val="00E1382C"/>
    <w:rsid w:val="00E53CFB"/>
    <w:rsid w:val="00E76E3C"/>
    <w:rsid w:val="00EA27D8"/>
    <w:rsid w:val="00EE1381"/>
    <w:rsid w:val="00EF0C8C"/>
    <w:rsid w:val="00EF31CB"/>
    <w:rsid w:val="00EF5B5D"/>
    <w:rsid w:val="00F04DFE"/>
    <w:rsid w:val="00F33538"/>
    <w:rsid w:val="00F658E6"/>
    <w:rsid w:val="00F705ED"/>
    <w:rsid w:val="00F73438"/>
    <w:rsid w:val="00FB0C71"/>
    <w:rsid w:val="00FB21DC"/>
    <w:rsid w:val="00F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426D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2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uiPriority w:val="99"/>
    <w:semiHidden/>
    <w:unhideWhenUsed/>
    <w:rsid w:val="0091676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676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91676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676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67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7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76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B6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B652D"/>
  </w:style>
  <w:style w:type="paragraph" w:styleId="Pidipagina">
    <w:name w:val="footer"/>
    <w:basedOn w:val="Normale"/>
    <w:link w:val="PidipaginaCarattere"/>
    <w:uiPriority w:val="99"/>
    <w:unhideWhenUsed/>
    <w:rsid w:val="007B6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B652D"/>
  </w:style>
  <w:style w:type="paragraph" w:styleId="Testonotaapidipagina">
    <w:name w:val="footnote text"/>
    <w:basedOn w:val="Normale"/>
    <w:link w:val="TestonotaapidipaginaCarattere"/>
    <w:uiPriority w:val="99"/>
    <w:unhideWhenUsed/>
    <w:rsid w:val="0000164F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0164F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00164F"/>
    <w:rPr>
      <w:vertAlign w:val="superscript"/>
    </w:rPr>
  </w:style>
  <w:style w:type="paragraph" w:styleId="Revisione">
    <w:name w:val="Revision"/>
    <w:hidden/>
    <w:uiPriority w:val="99"/>
    <w:semiHidden/>
    <w:rsid w:val="00100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2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uiPriority w:val="99"/>
    <w:semiHidden/>
    <w:unhideWhenUsed/>
    <w:rsid w:val="0091676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676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91676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676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67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7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76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B6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B652D"/>
  </w:style>
  <w:style w:type="paragraph" w:styleId="Pidipagina">
    <w:name w:val="footer"/>
    <w:basedOn w:val="Normale"/>
    <w:link w:val="PidipaginaCarattere"/>
    <w:uiPriority w:val="99"/>
    <w:unhideWhenUsed/>
    <w:rsid w:val="007B6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B652D"/>
  </w:style>
  <w:style w:type="paragraph" w:styleId="Testonotaapidipagina">
    <w:name w:val="footnote text"/>
    <w:basedOn w:val="Normale"/>
    <w:link w:val="TestonotaapidipaginaCarattere"/>
    <w:uiPriority w:val="99"/>
    <w:unhideWhenUsed/>
    <w:rsid w:val="0000164F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0164F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00164F"/>
    <w:rPr>
      <w:vertAlign w:val="superscript"/>
    </w:rPr>
  </w:style>
  <w:style w:type="paragraph" w:styleId="Revisione">
    <w:name w:val="Revision"/>
    <w:hidden/>
    <w:uiPriority w:val="99"/>
    <w:semiHidden/>
    <w:rsid w:val="00100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37DA-62B8-694D-BAD9-27F76F03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8145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VILLONE</dc:creator>
  <cp:keywords/>
  <dc:description/>
  <cp:lastModifiedBy>Francesca Dovetto</cp:lastModifiedBy>
  <cp:revision>2</cp:revision>
  <dcterms:created xsi:type="dcterms:W3CDTF">2022-04-14T08:06:00Z</dcterms:created>
  <dcterms:modified xsi:type="dcterms:W3CDTF">2022-04-14T08:06:00Z</dcterms:modified>
</cp:coreProperties>
</file>