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BFA1" w14:textId="2C81D052" w:rsidR="001964D4" w:rsidRPr="002D6544" w:rsidRDefault="001964D4" w:rsidP="001964D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ind w:right="-34"/>
        <w:jc w:val="center"/>
        <w:outlineLvl w:val="0"/>
        <w:rPr>
          <w:rFonts w:eastAsia="MS Mincho" w:cs="Arial"/>
          <w:b/>
          <w:caps/>
          <w:color w:val="FFFFFF"/>
          <w:spacing w:val="15"/>
          <w:sz w:val="28"/>
          <w:szCs w:val="28"/>
        </w:rPr>
      </w:pPr>
      <w:bookmarkStart w:id="0" w:name="_Toc81581465"/>
      <w:r w:rsidRPr="002D6544">
        <w:rPr>
          <w:rFonts w:eastAsia="MS Mincho" w:cs="Arial"/>
          <w:b/>
          <w:caps/>
          <w:color w:val="FFFFFF"/>
          <w:spacing w:val="15"/>
          <w:sz w:val="28"/>
          <w:szCs w:val="28"/>
        </w:rPr>
        <w:t xml:space="preserve">ALLEGATO </w:t>
      </w:r>
      <w:r>
        <w:rPr>
          <w:rFonts w:eastAsia="MS Mincho" w:cs="Arial"/>
          <w:b/>
          <w:caps/>
          <w:color w:val="FFFFFF"/>
          <w:spacing w:val="15"/>
          <w:sz w:val="28"/>
          <w:szCs w:val="28"/>
        </w:rPr>
        <w:t>3</w:t>
      </w:r>
    </w:p>
    <w:p w14:paraId="24FB27C1" w14:textId="77777777" w:rsidR="001964D4" w:rsidRDefault="001964D4" w:rsidP="001964D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ind w:right="-34"/>
        <w:jc w:val="center"/>
        <w:outlineLvl w:val="0"/>
        <w:rPr>
          <w:rFonts w:eastAsia="MS Mincho" w:cs="Arial"/>
          <w:b/>
          <w:caps/>
          <w:color w:val="FFFFFF"/>
          <w:spacing w:val="15"/>
          <w:sz w:val="28"/>
          <w:szCs w:val="28"/>
        </w:rPr>
      </w:pPr>
      <w:r w:rsidRPr="002D6544">
        <w:rPr>
          <w:rFonts w:eastAsia="MS Mincho" w:cs="Arial"/>
          <w:b/>
          <w:caps/>
          <w:color w:val="FFFFFF"/>
          <w:spacing w:val="15"/>
          <w:sz w:val="28"/>
          <w:szCs w:val="28"/>
        </w:rPr>
        <w:t>Regolamento didattico del corso di studi</w:t>
      </w:r>
      <w:r>
        <w:rPr>
          <w:rFonts w:eastAsia="MS Mincho" w:cs="Arial"/>
          <w:b/>
          <w:caps/>
          <w:color w:val="FFFFFF"/>
          <w:spacing w:val="15"/>
          <w:sz w:val="28"/>
          <w:szCs w:val="28"/>
        </w:rPr>
        <w:t>O</w:t>
      </w:r>
    </w:p>
    <w:p w14:paraId="5230EDA8" w14:textId="77777777" w:rsidR="001964D4" w:rsidRPr="002D6544" w:rsidRDefault="001964D4" w:rsidP="001964D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ind w:right="-34"/>
        <w:jc w:val="center"/>
        <w:outlineLvl w:val="0"/>
        <w:rPr>
          <w:rFonts w:eastAsia="MS Mincho" w:cs="Arial"/>
          <w:b/>
          <w:caps/>
          <w:color w:val="FFFFFF"/>
          <w:spacing w:val="15"/>
          <w:sz w:val="28"/>
          <w:szCs w:val="28"/>
        </w:rPr>
      </w:pPr>
      <w:r w:rsidRPr="002D6544">
        <w:rPr>
          <w:rFonts w:eastAsia="MS Mincho" w:cs="Arial"/>
          <w:b/>
          <w:caps/>
          <w:color w:val="FFFFFF"/>
          <w:spacing w:val="15"/>
          <w:sz w:val="28"/>
          <w:szCs w:val="28"/>
        </w:rPr>
        <w:t>__________________</w:t>
      </w:r>
    </w:p>
    <w:p w14:paraId="3A1A2381" w14:textId="12DF9140" w:rsidR="001964D4" w:rsidRPr="002D6544" w:rsidRDefault="001964D4" w:rsidP="001964D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ind w:right="-34"/>
        <w:jc w:val="center"/>
        <w:outlineLvl w:val="0"/>
        <w:rPr>
          <w:rFonts w:eastAsia="MS Mincho" w:cs="Arial"/>
          <w:b/>
          <w:caps/>
          <w:color w:val="FFFFFF"/>
          <w:spacing w:val="15"/>
          <w:sz w:val="28"/>
          <w:szCs w:val="28"/>
        </w:rPr>
      </w:pPr>
      <w:r w:rsidRPr="002D6544">
        <w:rPr>
          <w:rFonts w:eastAsia="MS Mincho" w:cs="Arial"/>
          <w:b/>
          <w:caps/>
          <w:color w:val="FFFFFF"/>
          <w:spacing w:val="15"/>
          <w:sz w:val="28"/>
          <w:szCs w:val="28"/>
        </w:rPr>
        <w:t>Classe L</w:t>
      </w:r>
      <w:r w:rsidR="0016029E">
        <w:rPr>
          <w:rFonts w:eastAsia="MS Mincho" w:cs="Arial"/>
          <w:b/>
          <w:caps/>
          <w:color w:val="FFFFFF"/>
          <w:spacing w:val="15"/>
          <w:sz w:val="28"/>
          <w:szCs w:val="28"/>
        </w:rPr>
        <w:t>-L</w:t>
      </w:r>
      <w:r w:rsidRPr="002D6544">
        <w:rPr>
          <w:rFonts w:eastAsia="MS Mincho" w:cs="Arial"/>
          <w:b/>
          <w:caps/>
          <w:color w:val="FFFFFF"/>
          <w:spacing w:val="15"/>
          <w:sz w:val="28"/>
          <w:szCs w:val="28"/>
        </w:rPr>
        <w:t>M-____</w:t>
      </w:r>
      <w:bookmarkEnd w:id="0"/>
      <w:r w:rsidRPr="002D6544">
        <w:rPr>
          <w:rFonts w:eastAsia="MS Mincho" w:cs="Arial"/>
          <w:b/>
          <w:caps/>
          <w:color w:val="FFFFFF"/>
          <w:spacing w:val="15"/>
          <w:sz w:val="28"/>
          <w:szCs w:val="28"/>
        </w:rPr>
        <w:t xml:space="preserve"> (</w:t>
      </w:r>
      <w:r w:rsidRPr="002D6544">
        <w:rPr>
          <w:rFonts w:eastAsia="MS Mincho" w:cs="Arial"/>
          <w:b/>
          <w:bCs/>
          <w:color w:val="FFFFFF"/>
          <w:spacing w:val="15"/>
          <w:sz w:val="28"/>
          <w:szCs w:val="28"/>
        </w:rPr>
        <w:t>ciclo unico</w:t>
      </w:r>
      <w:r w:rsidRPr="002D6544">
        <w:rPr>
          <w:rFonts w:eastAsia="MS Mincho" w:cs="Arial"/>
          <w:b/>
          <w:caps/>
          <w:color w:val="FFFFFF"/>
          <w:spacing w:val="15"/>
          <w:sz w:val="28"/>
          <w:szCs w:val="28"/>
        </w:rPr>
        <w:t>)</w:t>
      </w:r>
    </w:p>
    <w:p w14:paraId="17D0E960" w14:textId="77777777" w:rsidR="001964D4" w:rsidRPr="002D6544" w:rsidRDefault="001964D4" w:rsidP="001964D4">
      <w:pPr>
        <w:spacing w:after="160" w:line="276" w:lineRule="auto"/>
        <w:rPr>
          <w:rFonts w:eastAsiaTheme="minorEastAsia" w:cs="Lucida Sans Unicode"/>
          <w:b/>
          <w:bCs/>
          <w:color w:val="000000" w:themeColor="text1"/>
        </w:rPr>
      </w:pPr>
      <w:r w:rsidRPr="002D6544">
        <w:rPr>
          <w:rFonts w:eastAsiaTheme="minorEastAsia" w:cs="Lucida Sans Unicode"/>
          <w:b/>
          <w:bCs/>
          <w:color w:val="000000" w:themeColor="text1"/>
        </w:rPr>
        <w:t>Scuola:</w:t>
      </w:r>
    </w:p>
    <w:p w14:paraId="4495D5BA" w14:textId="77777777" w:rsidR="001964D4" w:rsidRPr="002D6544" w:rsidRDefault="001964D4" w:rsidP="001964D4">
      <w:pPr>
        <w:spacing w:after="160" w:line="276" w:lineRule="auto"/>
        <w:rPr>
          <w:rFonts w:eastAsiaTheme="minorEastAsia" w:cs="Lucida Sans Unicode"/>
          <w:b/>
          <w:bCs/>
          <w:color w:val="000000" w:themeColor="text1"/>
        </w:rPr>
      </w:pPr>
      <w:r w:rsidRPr="002D6544">
        <w:rPr>
          <w:rFonts w:eastAsiaTheme="minorEastAsia" w:cs="Lucida Sans Unicode"/>
          <w:b/>
          <w:bCs/>
          <w:color w:val="000000" w:themeColor="text1"/>
        </w:rPr>
        <w:t>Dipartimento:</w:t>
      </w:r>
    </w:p>
    <w:p w14:paraId="43350FD8" w14:textId="77777777" w:rsidR="001964D4" w:rsidRDefault="001964D4" w:rsidP="001964D4">
      <w:pPr>
        <w:spacing w:after="160" w:line="276" w:lineRule="auto"/>
        <w:rPr>
          <w:rFonts w:eastAsiaTheme="minorEastAsia" w:cs="Lucida Sans Unicode"/>
          <w:b/>
          <w:bCs/>
          <w:color w:val="000000" w:themeColor="text1"/>
        </w:rPr>
      </w:pPr>
      <w:r w:rsidRPr="002D6544">
        <w:rPr>
          <w:rFonts w:eastAsiaTheme="minorEastAsia" w:cs="Lucida Sans Unicode"/>
          <w:b/>
          <w:bCs/>
          <w:color w:val="000000" w:themeColor="text1"/>
        </w:rPr>
        <w:t>Regolamento in vigore a partire dall’</w:t>
      </w:r>
      <w:proofErr w:type="spellStart"/>
      <w:r w:rsidRPr="002D6544">
        <w:rPr>
          <w:rFonts w:eastAsiaTheme="minorEastAsia" w:cs="Lucida Sans Unicode"/>
          <w:b/>
          <w:bCs/>
          <w:color w:val="000000" w:themeColor="text1"/>
        </w:rPr>
        <w:t>a.a</w:t>
      </w:r>
      <w:proofErr w:type="spellEnd"/>
      <w:r w:rsidRPr="002D6544">
        <w:rPr>
          <w:rFonts w:eastAsiaTheme="minorEastAsia" w:cs="Lucida Sans Unicode"/>
          <w:b/>
          <w:bCs/>
          <w:color w:val="000000" w:themeColor="text1"/>
        </w:rPr>
        <w:t>.</w:t>
      </w:r>
      <w:proofErr w:type="gramStart"/>
      <w:r w:rsidRPr="002D6544">
        <w:rPr>
          <w:rFonts w:eastAsiaTheme="minorEastAsia" w:cs="Lucida Sans Unicode"/>
          <w:b/>
          <w:bCs/>
          <w:color w:val="000000" w:themeColor="text1"/>
        </w:rPr>
        <w:t xml:space="preserve"> ....</w:t>
      </w:r>
      <w:proofErr w:type="gramEnd"/>
      <w:r w:rsidRPr="002D6544">
        <w:rPr>
          <w:rFonts w:eastAsiaTheme="minorEastAsia" w:cs="Lucida Sans Unicode"/>
          <w:b/>
          <w:bCs/>
          <w:color w:val="000000" w:themeColor="text1"/>
        </w:rPr>
        <w:t>-....</w:t>
      </w:r>
    </w:p>
    <w:p w14:paraId="7B34CB4A" w14:textId="77777777" w:rsidR="001964D4" w:rsidRPr="002D6544" w:rsidRDefault="001964D4" w:rsidP="001964D4">
      <w:pPr>
        <w:spacing w:after="160" w:line="276" w:lineRule="auto"/>
        <w:rPr>
          <w:rFonts w:eastAsiaTheme="minorEastAsia" w:cs="Lucida Sans Unicode"/>
          <w:b/>
          <w:bCs/>
          <w:color w:val="000000" w:themeColor="text1"/>
        </w:rPr>
      </w:pPr>
    </w:p>
    <w:p w14:paraId="65ADB20D" w14:textId="4A30C8A3" w:rsidR="001964D4" w:rsidRPr="0016029E" w:rsidRDefault="001964D4" w:rsidP="001964D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160"/>
        <w:ind w:right="-34"/>
        <w:jc w:val="center"/>
        <w:outlineLvl w:val="0"/>
        <w:rPr>
          <w:rFonts w:eastAsia="MS Mincho" w:cs="Arial"/>
          <w:b/>
          <w:caps/>
          <w:color w:val="FFFFFF"/>
          <w:spacing w:val="15"/>
          <w:sz w:val="32"/>
          <w:szCs w:val="32"/>
        </w:rPr>
      </w:pPr>
      <w:r w:rsidRPr="0016029E">
        <w:rPr>
          <w:rFonts w:eastAsia="MS Mincho" w:cs="Arial"/>
          <w:b/>
          <w:caps/>
          <w:color w:val="FFFFFF"/>
          <w:spacing w:val="15"/>
          <w:sz w:val="32"/>
          <w:szCs w:val="32"/>
        </w:rPr>
        <w:t>DOUBLE DEGREE</w:t>
      </w:r>
      <w:r w:rsidR="008F11C5">
        <w:rPr>
          <w:rFonts w:eastAsia="MS Mincho" w:cs="Arial"/>
          <w:b/>
          <w:caps/>
          <w:color w:val="FFFFFF"/>
          <w:spacing w:val="15"/>
          <w:sz w:val="32"/>
          <w:szCs w:val="32"/>
        </w:rPr>
        <w:t xml:space="preserve"> – JOINT DEGREE</w:t>
      </w:r>
    </w:p>
    <w:p w14:paraId="41D95165" w14:textId="77777777" w:rsidR="00636F3E" w:rsidRPr="001964D4" w:rsidRDefault="00636F3E" w:rsidP="00636F3E">
      <w:pPr>
        <w:rPr>
          <w:rFonts w:cstheme="minorHAnsi"/>
        </w:rPr>
      </w:pPr>
    </w:p>
    <w:p w14:paraId="50E431E0" w14:textId="20FA1F5F" w:rsidR="007C1BB5" w:rsidRPr="001964D4" w:rsidRDefault="00B60868" w:rsidP="007C1BB5">
      <w:pPr>
        <w:ind w:right="-399"/>
        <w:jc w:val="center"/>
        <w:rPr>
          <w:rFonts w:cstheme="minorHAnsi"/>
        </w:rPr>
      </w:pPr>
      <w:r>
        <w:rPr>
          <w:rFonts w:eastAsia="Calibri" w:cstheme="minorHAnsi"/>
          <w:highlight w:val="yellow"/>
        </w:rPr>
        <w:t>Approvazione</w:t>
      </w:r>
      <w:r w:rsidR="00DF2DED" w:rsidRPr="001964D4">
        <w:rPr>
          <w:rFonts w:eastAsia="Calibri" w:cstheme="minorHAnsi"/>
          <w:highlight w:val="yellow"/>
        </w:rPr>
        <w:t xml:space="preserve"> del Modello</w:t>
      </w:r>
      <w:r w:rsidR="007C1BB5" w:rsidRPr="001964D4">
        <w:rPr>
          <w:rFonts w:eastAsia="Calibri" w:cstheme="minorHAnsi"/>
          <w:highlight w:val="yellow"/>
        </w:rPr>
        <w:t xml:space="preserve">: </w:t>
      </w:r>
      <w:r w:rsidR="00DF2DED" w:rsidRPr="001964D4">
        <w:rPr>
          <w:rFonts w:eastAsia="Calibri" w:cstheme="minorHAnsi"/>
          <w:highlight w:val="yellow"/>
        </w:rPr>
        <w:t xml:space="preserve">riunione PQA </w:t>
      </w:r>
      <w:r w:rsidR="00567D73" w:rsidRPr="001964D4">
        <w:rPr>
          <w:rFonts w:eastAsia="Calibri" w:cstheme="minorHAnsi"/>
          <w:highlight w:val="yellow"/>
        </w:rPr>
        <w:t xml:space="preserve">del </w:t>
      </w:r>
      <w:r w:rsidR="00904B2B" w:rsidRPr="002C4529">
        <w:rPr>
          <w:rFonts w:eastAsia="Calibri" w:cstheme="minorHAnsi"/>
          <w:highlight w:val="yellow"/>
        </w:rPr>
        <w:t>13</w:t>
      </w:r>
      <w:r w:rsidR="00567D73" w:rsidRPr="002C4529">
        <w:rPr>
          <w:rFonts w:eastAsia="Calibri" w:cstheme="minorHAnsi"/>
          <w:highlight w:val="yellow"/>
        </w:rPr>
        <w:t xml:space="preserve"> </w:t>
      </w:r>
      <w:r w:rsidR="00043ECC" w:rsidRPr="002C4529">
        <w:rPr>
          <w:rFonts w:eastAsia="Calibri" w:cstheme="minorHAnsi"/>
          <w:highlight w:val="yellow"/>
        </w:rPr>
        <w:t>giugno</w:t>
      </w:r>
      <w:r w:rsidR="007C1BB5" w:rsidRPr="002C4529">
        <w:rPr>
          <w:rFonts w:eastAsia="Calibri" w:cstheme="minorHAnsi"/>
          <w:highlight w:val="yellow"/>
        </w:rPr>
        <w:t xml:space="preserve"> 2024</w:t>
      </w:r>
    </w:p>
    <w:p w14:paraId="4914749F" w14:textId="77777777" w:rsidR="00FB4A8D" w:rsidRPr="001964D4" w:rsidRDefault="00FB4A8D" w:rsidP="00636F3E">
      <w:pPr>
        <w:rPr>
          <w:rFonts w:cstheme="minorHAnsi"/>
        </w:rPr>
      </w:pPr>
    </w:p>
    <w:p w14:paraId="14BC7F20" w14:textId="77777777" w:rsidR="007C1BB5" w:rsidRPr="001964D4" w:rsidRDefault="007C1BB5" w:rsidP="00636F3E">
      <w:pPr>
        <w:rPr>
          <w:rFonts w:cstheme="minorHAnsi"/>
        </w:rPr>
      </w:pPr>
    </w:p>
    <w:p w14:paraId="03FF16DB" w14:textId="3D0C0A35" w:rsidR="0016029E" w:rsidRPr="0016029E" w:rsidRDefault="0016029E" w:rsidP="0016029E">
      <w:pPr>
        <w:shd w:val="clear" w:color="auto" w:fill="548DD4" w:themeFill="text2" w:themeFillTint="99"/>
        <w:spacing w:after="160" w:line="276" w:lineRule="auto"/>
        <w:ind w:right="-90"/>
        <w:rPr>
          <w:rFonts w:eastAsiaTheme="minorEastAsia" w:cs="Lucida Sans Unicode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t>1.</w:t>
      </w:r>
      <w:r>
        <w:rPr>
          <w:rFonts w:cstheme="minorHAnsi"/>
          <w:b/>
          <w:bCs/>
          <w:color w:val="FFFFFF" w:themeColor="background1"/>
          <w:sz w:val="24"/>
          <w:szCs w:val="24"/>
        </w:rPr>
        <w:tab/>
      </w:r>
      <w:r w:rsidR="009E1873" w:rsidRPr="0016029E">
        <w:rPr>
          <w:rFonts w:cstheme="minorHAnsi"/>
          <w:b/>
          <w:bCs/>
          <w:color w:val="FFFFFF" w:themeColor="background1"/>
          <w:sz w:val="24"/>
          <w:szCs w:val="24"/>
        </w:rPr>
        <w:t>PREMESSA</w:t>
      </w:r>
    </w:p>
    <w:p w14:paraId="15C1378A" w14:textId="2F73C635" w:rsidR="009E1873" w:rsidRPr="0016029E" w:rsidRDefault="009E1873" w:rsidP="009E1873">
      <w:pPr>
        <w:rPr>
          <w:rFonts w:cstheme="minorHAnsi"/>
          <w:i/>
          <w:iCs/>
          <w:color w:val="4F81BD" w:themeColor="accent1"/>
        </w:rPr>
      </w:pPr>
      <w:r w:rsidRPr="0016029E">
        <w:rPr>
          <w:rFonts w:cstheme="minorHAnsi"/>
          <w:i/>
          <w:iCs/>
          <w:color w:val="4F81BD" w:themeColor="accent1"/>
        </w:rPr>
        <w:t xml:space="preserve">In questa </w:t>
      </w:r>
      <w:r w:rsidR="0016029E" w:rsidRPr="0016029E">
        <w:rPr>
          <w:rFonts w:cstheme="minorHAnsi"/>
          <w:i/>
          <w:iCs/>
          <w:color w:val="4F81BD" w:themeColor="accent1"/>
        </w:rPr>
        <w:t>S</w:t>
      </w:r>
      <w:r w:rsidRPr="0016029E">
        <w:rPr>
          <w:rFonts w:cstheme="minorHAnsi"/>
          <w:i/>
          <w:iCs/>
          <w:color w:val="4F81BD" w:themeColor="accent1"/>
        </w:rPr>
        <w:t xml:space="preserve">ezione va riportata la descrizione del Doppio </w:t>
      </w:r>
      <w:r w:rsidRPr="00E30520">
        <w:rPr>
          <w:rFonts w:cstheme="minorHAnsi"/>
          <w:i/>
          <w:iCs/>
          <w:color w:val="4F81BD" w:themeColor="accent1"/>
        </w:rPr>
        <w:t xml:space="preserve">Titolo </w:t>
      </w:r>
      <w:r w:rsidR="008F11C5" w:rsidRPr="00E30520">
        <w:rPr>
          <w:rFonts w:cstheme="minorHAnsi"/>
          <w:i/>
          <w:iCs/>
          <w:color w:val="4F81BD" w:themeColor="accent1"/>
        </w:rPr>
        <w:t xml:space="preserve">e/o Congiunto </w:t>
      </w:r>
      <w:r w:rsidRPr="0016029E">
        <w:rPr>
          <w:rFonts w:cstheme="minorHAnsi"/>
          <w:i/>
          <w:iCs/>
          <w:color w:val="4F81BD" w:themeColor="accent1"/>
        </w:rPr>
        <w:t>esplicitando le motivazioni scientifiche dell’</w:t>
      </w:r>
      <w:r w:rsidR="00C20A1F" w:rsidRPr="0016029E">
        <w:rPr>
          <w:rFonts w:cstheme="minorHAnsi"/>
          <w:i/>
          <w:iCs/>
          <w:color w:val="4F81BD" w:themeColor="accent1"/>
        </w:rPr>
        <w:t>A</w:t>
      </w:r>
      <w:r w:rsidRPr="0016029E">
        <w:rPr>
          <w:rFonts w:cstheme="minorHAnsi"/>
          <w:i/>
          <w:iCs/>
          <w:color w:val="4F81BD" w:themeColor="accent1"/>
        </w:rPr>
        <w:t xml:space="preserve">ccordo, il periodo di tempo da trascorrere nell’Università </w:t>
      </w:r>
      <w:r w:rsidR="008F11C5">
        <w:rPr>
          <w:rFonts w:cstheme="minorHAnsi"/>
          <w:i/>
          <w:iCs/>
          <w:color w:val="4F81BD" w:themeColor="accent1"/>
        </w:rPr>
        <w:t>P</w:t>
      </w:r>
      <w:r w:rsidRPr="0016029E">
        <w:rPr>
          <w:rFonts w:cstheme="minorHAnsi"/>
          <w:i/>
          <w:iCs/>
          <w:color w:val="4F81BD" w:themeColor="accent1"/>
        </w:rPr>
        <w:t>artner con l’indicazione specifica del numero di semestri. Va inoltre indicata la modalità di accesso al programma (ad esempio</w:t>
      </w:r>
      <w:r w:rsidR="00C20A1F" w:rsidRPr="0016029E">
        <w:rPr>
          <w:rFonts w:cstheme="minorHAnsi"/>
          <w:i/>
          <w:iCs/>
          <w:color w:val="4F81BD" w:themeColor="accent1"/>
        </w:rPr>
        <w:t>,</w:t>
      </w:r>
      <w:r w:rsidRPr="0016029E">
        <w:rPr>
          <w:rFonts w:cstheme="minorHAnsi"/>
          <w:i/>
          <w:iCs/>
          <w:color w:val="4F81BD" w:themeColor="accent1"/>
        </w:rPr>
        <w:t xml:space="preserve"> selezione pubblica), specificando il termine annuale entro il quale è possibile presentare la candidatura. </w:t>
      </w:r>
    </w:p>
    <w:p w14:paraId="3C3A7F90" w14:textId="77777777" w:rsidR="001964D4" w:rsidRDefault="001964D4" w:rsidP="009E1873">
      <w:pPr>
        <w:rPr>
          <w:rFonts w:cstheme="minorHAnsi"/>
          <w:sz w:val="24"/>
          <w:szCs w:val="24"/>
        </w:rPr>
      </w:pPr>
    </w:p>
    <w:p w14:paraId="674195B3" w14:textId="77777777" w:rsidR="0016029E" w:rsidRPr="001964D4" w:rsidRDefault="0016029E" w:rsidP="0016029E">
      <w:pPr>
        <w:rPr>
          <w:rFonts w:cstheme="minorHAnsi"/>
        </w:rPr>
      </w:pPr>
    </w:p>
    <w:p w14:paraId="06D7B5B8" w14:textId="46278DF4" w:rsidR="0016029E" w:rsidRPr="001964D4" w:rsidRDefault="0016029E" w:rsidP="0016029E">
      <w:pPr>
        <w:rPr>
          <w:rFonts w:cstheme="minorHAnsi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t>1</w:t>
      </w:r>
    </w:p>
    <w:p w14:paraId="70A05163" w14:textId="77777777" w:rsidR="0016029E" w:rsidRPr="001964D4" w:rsidRDefault="0016029E" w:rsidP="0016029E">
      <w:pPr>
        <w:rPr>
          <w:rFonts w:cstheme="minorHAnsi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t>1</w:t>
      </w:r>
    </w:p>
    <w:p w14:paraId="515F4903" w14:textId="77777777" w:rsidR="0016029E" w:rsidRPr="001964D4" w:rsidRDefault="0016029E" w:rsidP="0016029E">
      <w:pPr>
        <w:rPr>
          <w:rFonts w:cstheme="minorHAnsi"/>
        </w:rPr>
      </w:pPr>
    </w:p>
    <w:p w14:paraId="1B729D93" w14:textId="346A9602" w:rsidR="001964D4" w:rsidRPr="0016029E" w:rsidRDefault="0016029E" w:rsidP="0016029E">
      <w:pPr>
        <w:shd w:val="clear" w:color="auto" w:fill="548DD4" w:themeFill="text2" w:themeFillTint="99"/>
        <w:spacing w:after="160" w:line="276" w:lineRule="auto"/>
        <w:rPr>
          <w:rFonts w:eastAsiaTheme="minorEastAsia" w:cs="Lucida Sans Unicode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t>2.</w:t>
      </w:r>
      <w:r>
        <w:rPr>
          <w:rFonts w:cstheme="minorHAnsi"/>
          <w:b/>
          <w:bCs/>
          <w:color w:val="FFFFFF" w:themeColor="background1"/>
          <w:sz w:val="24"/>
          <w:szCs w:val="24"/>
        </w:rPr>
        <w:tab/>
        <w:t>NUMERO DI STUDENTI</w:t>
      </w:r>
    </w:p>
    <w:p w14:paraId="31CDE93F" w14:textId="31AFCEFC" w:rsidR="009E1873" w:rsidRPr="0016029E" w:rsidRDefault="009E1873" w:rsidP="009E1873">
      <w:pPr>
        <w:rPr>
          <w:rFonts w:cstheme="minorHAnsi"/>
          <w:i/>
          <w:iCs/>
          <w:color w:val="4F81BD" w:themeColor="accent1"/>
        </w:rPr>
      </w:pPr>
      <w:r w:rsidRPr="0016029E">
        <w:rPr>
          <w:rFonts w:cstheme="minorHAnsi"/>
          <w:i/>
          <w:iCs/>
          <w:color w:val="4F81BD" w:themeColor="accent1"/>
        </w:rPr>
        <w:t xml:space="preserve">In questa </w:t>
      </w:r>
      <w:r w:rsidR="00F04DCB">
        <w:rPr>
          <w:rFonts w:cstheme="minorHAnsi"/>
          <w:i/>
          <w:iCs/>
          <w:color w:val="4F81BD" w:themeColor="accent1"/>
        </w:rPr>
        <w:t>S</w:t>
      </w:r>
      <w:r w:rsidRPr="0016029E">
        <w:rPr>
          <w:rFonts w:cstheme="minorHAnsi"/>
          <w:i/>
          <w:iCs/>
          <w:color w:val="4F81BD" w:themeColor="accent1"/>
        </w:rPr>
        <w:t>ezione riportare il numero di studenti che potranno accedere al programma annualmente</w:t>
      </w:r>
      <w:r w:rsidR="00C20A1F" w:rsidRPr="0016029E">
        <w:rPr>
          <w:rFonts w:cstheme="minorHAnsi"/>
          <w:i/>
          <w:iCs/>
          <w:color w:val="4F81BD" w:themeColor="accent1"/>
        </w:rPr>
        <w:t>.</w:t>
      </w:r>
    </w:p>
    <w:p w14:paraId="4B2DABB5" w14:textId="77777777" w:rsidR="001964D4" w:rsidRDefault="001964D4" w:rsidP="009E1873">
      <w:pPr>
        <w:rPr>
          <w:rFonts w:cstheme="minorHAnsi"/>
          <w:sz w:val="24"/>
          <w:szCs w:val="24"/>
        </w:rPr>
      </w:pPr>
    </w:p>
    <w:p w14:paraId="297AFD26" w14:textId="77777777" w:rsidR="0016029E" w:rsidRDefault="0016029E" w:rsidP="0016029E">
      <w:pPr>
        <w:rPr>
          <w:rFonts w:cstheme="minorHAnsi"/>
        </w:rPr>
      </w:pPr>
    </w:p>
    <w:p w14:paraId="1E9269C3" w14:textId="77777777" w:rsidR="0016029E" w:rsidRDefault="0016029E" w:rsidP="0016029E">
      <w:pPr>
        <w:rPr>
          <w:rFonts w:cstheme="minorHAnsi"/>
        </w:rPr>
      </w:pPr>
    </w:p>
    <w:p w14:paraId="22CF36D9" w14:textId="77777777" w:rsidR="0016029E" w:rsidRPr="001964D4" w:rsidRDefault="0016029E" w:rsidP="0016029E">
      <w:pPr>
        <w:rPr>
          <w:rFonts w:cstheme="minorHAnsi"/>
        </w:rPr>
      </w:pPr>
    </w:p>
    <w:p w14:paraId="6E4E60C9" w14:textId="77777777" w:rsidR="0016029E" w:rsidRPr="001964D4" w:rsidRDefault="0016029E" w:rsidP="0016029E">
      <w:pPr>
        <w:rPr>
          <w:rFonts w:cstheme="minorHAnsi"/>
        </w:rPr>
      </w:pPr>
    </w:p>
    <w:p w14:paraId="4FE3F1E2" w14:textId="3F256D92" w:rsidR="0016029E" w:rsidRPr="0016029E" w:rsidRDefault="0016029E" w:rsidP="0016029E">
      <w:pPr>
        <w:shd w:val="clear" w:color="auto" w:fill="548DD4" w:themeFill="text2" w:themeFillTint="99"/>
        <w:spacing w:after="160" w:line="276" w:lineRule="auto"/>
        <w:rPr>
          <w:rFonts w:eastAsiaTheme="minorEastAsia" w:cs="Lucida Sans Unicode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t>3.</w:t>
      </w:r>
      <w:r>
        <w:rPr>
          <w:rFonts w:cstheme="minorHAnsi"/>
          <w:b/>
          <w:bCs/>
          <w:color w:val="FFFFFF" w:themeColor="background1"/>
          <w:sz w:val="24"/>
          <w:szCs w:val="24"/>
        </w:rPr>
        <w:tab/>
        <w:t>REQUISITI RICHIESTI PER L'ACCESSO AL PROGRAMMA DD</w:t>
      </w:r>
    </w:p>
    <w:p w14:paraId="38A0BC3A" w14:textId="17EC5A83" w:rsidR="009E1873" w:rsidRPr="0016029E" w:rsidRDefault="009E1873" w:rsidP="009E1873">
      <w:pPr>
        <w:rPr>
          <w:rFonts w:cstheme="minorHAnsi"/>
          <w:i/>
          <w:iCs/>
          <w:color w:val="4F81BD" w:themeColor="accent1"/>
        </w:rPr>
      </w:pPr>
      <w:r w:rsidRPr="0016029E">
        <w:rPr>
          <w:rFonts w:cstheme="minorHAnsi"/>
          <w:i/>
          <w:iCs/>
          <w:color w:val="4F81BD" w:themeColor="accent1"/>
        </w:rPr>
        <w:t xml:space="preserve">In questa </w:t>
      </w:r>
      <w:r w:rsidR="00F04DCB">
        <w:rPr>
          <w:rFonts w:cstheme="minorHAnsi"/>
          <w:i/>
          <w:iCs/>
          <w:color w:val="4F81BD" w:themeColor="accent1"/>
        </w:rPr>
        <w:t>S</w:t>
      </w:r>
      <w:r w:rsidRPr="0016029E">
        <w:rPr>
          <w:rFonts w:cstheme="minorHAnsi"/>
          <w:i/>
          <w:iCs/>
          <w:color w:val="4F81BD" w:themeColor="accent1"/>
        </w:rPr>
        <w:t xml:space="preserve">ezione riportare i requisiti richiesti, come l’anno di iscrizione, il numero minimo di CFU maturati, la certificazione di conoscenza linguistica.  </w:t>
      </w:r>
    </w:p>
    <w:p w14:paraId="4B4371BD" w14:textId="77777777" w:rsidR="001964D4" w:rsidRDefault="001964D4" w:rsidP="009E1873">
      <w:pPr>
        <w:rPr>
          <w:rFonts w:cstheme="minorHAnsi"/>
          <w:sz w:val="24"/>
          <w:szCs w:val="24"/>
        </w:rPr>
      </w:pPr>
    </w:p>
    <w:p w14:paraId="76C35679" w14:textId="77777777" w:rsidR="0016029E" w:rsidRDefault="0016029E" w:rsidP="0016029E">
      <w:pPr>
        <w:rPr>
          <w:rFonts w:cstheme="minorHAnsi"/>
        </w:rPr>
      </w:pPr>
    </w:p>
    <w:p w14:paraId="4A747432" w14:textId="77777777" w:rsidR="0016029E" w:rsidRDefault="0016029E" w:rsidP="0016029E">
      <w:pPr>
        <w:rPr>
          <w:rFonts w:cstheme="minorHAnsi"/>
        </w:rPr>
      </w:pPr>
    </w:p>
    <w:p w14:paraId="714387A7" w14:textId="77777777" w:rsidR="0016029E" w:rsidRPr="001964D4" w:rsidRDefault="0016029E" w:rsidP="0016029E">
      <w:pPr>
        <w:rPr>
          <w:rFonts w:cstheme="minorHAnsi"/>
        </w:rPr>
      </w:pPr>
    </w:p>
    <w:p w14:paraId="3ED944F6" w14:textId="77777777" w:rsidR="0016029E" w:rsidRPr="001964D4" w:rsidRDefault="0016029E" w:rsidP="0016029E">
      <w:pPr>
        <w:rPr>
          <w:rFonts w:cstheme="minorHAnsi"/>
        </w:rPr>
      </w:pPr>
    </w:p>
    <w:p w14:paraId="0961BD23" w14:textId="64F01E9A" w:rsidR="009E1873" w:rsidRPr="0016029E" w:rsidRDefault="0016029E" w:rsidP="0016029E">
      <w:pPr>
        <w:shd w:val="clear" w:color="auto" w:fill="548DD4" w:themeFill="text2" w:themeFillTint="99"/>
        <w:spacing w:after="160" w:line="276" w:lineRule="auto"/>
        <w:rPr>
          <w:rFonts w:eastAsiaTheme="minorEastAsia" w:cs="Lucida Sans Unicode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lastRenderedPageBreak/>
        <w:t>4.</w:t>
      </w:r>
      <w:r>
        <w:rPr>
          <w:rFonts w:cstheme="minorHAnsi"/>
          <w:b/>
          <w:bCs/>
          <w:color w:val="FFFFFF" w:themeColor="background1"/>
          <w:sz w:val="24"/>
          <w:szCs w:val="24"/>
        </w:rPr>
        <w:tab/>
        <w:t>CRITERI DI SELEZIONE</w:t>
      </w:r>
    </w:p>
    <w:p w14:paraId="05A1A6CF" w14:textId="2B9F27A2" w:rsidR="009E1873" w:rsidRPr="0016029E" w:rsidRDefault="009E1873" w:rsidP="009E1873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4F81BD" w:themeColor="accent1"/>
        </w:rPr>
      </w:pPr>
      <w:r w:rsidRPr="0016029E">
        <w:rPr>
          <w:rFonts w:cstheme="minorHAnsi"/>
          <w:i/>
          <w:iCs/>
          <w:color w:val="4F81BD" w:themeColor="accent1"/>
        </w:rPr>
        <w:t xml:space="preserve">In questa </w:t>
      </w:r>
      <w:r w:rsidR="00F04DCB">
        <w:rPr>
          <w:rFonts w:cstheme="minorHAnsi"/>
          <w:i/>
          <w:iCs/>
          <w:color w:val="4F81BD" w:themeColor="accent1"/>
        </w:rPr>
        <w:t>S</w:t>
      </w:r>
      <w:r w:rsidRPr="0016029E">
        <w:rPr>
          <w:rFonts w:cstheme="minorHAnsi"/>
          <w:i/>
          <w:iCs/>
          <w:color w:val="4F81BD" w:themeColor="accent1"/>
        </w:rPr>
        <w:t xml:space="preserve">ezione riportare i </w:t>
      </w:r>
      <w:r w:rsidRPr="00B60868">
        <w:rPr>
          <w:rFonts w:cstheme="minorHAnsi"/>
          <w:i/>
          <w:iCs/>
          <w:color w:val="4F81BD" w:themeColor="accent1"/>
        </w:rPr>
        <w:t>criteri</w:t>
      </w:r>
      <w:r w:rsidR="00AF73FE" w:rsidRPr="00B60868">
        <w:rPr>
          <w:rFonts w:cstheme="minorHAnsi"/>
          <w:i/>
          <w:iCs/>
          <w:color w:val="4F81BD" w:themeColor="accent1"/>
        </w:rPr>
        <w:t>, stabiliti in accordo con l'Ateneo Partner,</w:t>
      </w:r>
      <w:r w:rsidRPr="00B60868">
        <w:rPr>
          <w:rFonts w:cstheme="minorHAnsi"/>
          <w:i/>
          <w:iCs/>
          <w:color w:val="4F81BD" w:themeColor="accent1"/>
        </w:rPr>
        <w:t xml:space="preserve"> che verranno utilizzati per selezionare i candidati </w:t>
      </w:r>
      <w:r w:rsidR="00AF73FE" w:rsidRPr="00B60868">
        <w:rPr>
          <w:rFonts w:cstheme="minorHAnsi"/>
          <w:i/>
          <w:iCs/>
          <w:color w:val="4F81BD" w:themeColor="accent1"/>
        </w:rPr>
        <w:t>(ad esempio,</w:t>
      </w:r>
      <w:r w:rsidRPr="00B60868">
        <w:rPr>
          <w:rFonts w:cstheme="minorHAnsi"/>
          <w:i/>
          <w:iCs/>
          <w:color w:val="4F81BD" w:themeColor="accent1"/>
        </w:rPr>
        <w:t xml:space="preserve"> voto </w:t>
      </w:r>
      <w:r w:rsidRPr="0016029E">
        <w:rPr>
          <w:rFonts w:cstheme="minorHAnsi"/>
          <w:i/>
          <w:iCs/>
          <w:color w:val="4F81BD" w:themeColor="accent1"/>
        </w:rPr>
        <w:t>di laurea, media ponderata</w:t>
      </w:r>
      <w:r w:rsidR="00AF73FE">
        <w:rPr>
          <w:rFonts w:cstheme="minorHAnsi"/>
          <w:i/>
          <w:iCs/>
          <w:color w:val="FF0000"/>
        </w:rPr>
        <w:t xml:space="preserve"> </w:t>
      </w:r>
      <w:r w:rsidR="00AF73FE" w:rsidRPr="00904B2B">
        <w:rPr>
          <w:rFonts w:cstheme="minorHAnsi"/>
          <w:i/>
          <w:iCs/>
          <w:color w:val="4F81BD" w:themeColor="accent1"/>
        </w:rPr>
        <w:t>degli esami sostenuti</w:t>
      </w:r>
      <w:r w:rsidR="008F11C5" w:rsidRPr="00904B2B">
        <w:rPr>
          <w:rFonts w:cstheme="minorHAnsi"/>
          <w:i/>
          <w:iCs/>
          <w:color w:val="4F81BD" w:themeColor="accent1"/>
        </w:rPr>
        <w:t>, numero di</w:t>
      </w:r>
      <w:r w:rsidRPr="00904B2B">
        <w:rPr>
          <w:rFonts w:cstheme="minorHAnsi"/>
          <w:i/>
          <w:iCs/>
          <w:color w:val="4F81BD" w:themeColor="accent1"/>
        </w:rPr>
        <w:t xml:space="preserve"> </w:t>
      </w:r>
      <w:r w:rsidRPr="0016029E">
        <w:rPr>
          <w:rFonts w:cstheme="minorHAnsi"/>
          <w:i/>
          <w:iCs/>
          <w:color w:val="4F81BD" w:themeColor="accent1"/>
        </w:rPr>
        <w:t>esami sostenuti etc.</w:t>
      </w:r>
      <w:r w:rsidR="00AF73FE">
        <w:rPr>
          <w:rFonts w:cstheme="minorHAnsi"/>
          <w:i/>
          <w:iCs/>
          <w:color w:val="4F81BD" w:themeColor="accent1"/>
        </w:rPr>
        <w:t>).</w:t>
      </w:r>
      <w:r w:rsidRPr="0016029E">
        <w:rPr>
          <w:rFonts w:cstheme="minorHAnsi"/>
          <w:i/>
          <w:iCs/>
          <w:color w:val="4F81BD" w:themeColor="accent1"/>
        </w:rPr>
        <w:t xml:space="preserve"> Vanno inoltre specificate eventuali richieste aggiuntive come portfolio, lettera motivazionale etc. Va in</w:t>
      </w:r>
      <w:r w:rsidR="00F04DCB">
        <w:rPr>
          <w:rFonts w:cstheme="minorHAnsi"/>
          <w:i/>
          <w:iCs/>
          <w:color w:val="4F81BD" w:themeColor="accent1"/>
        </w:rPr>
        <w:t>fine</w:t>
      </w:r>
      <w:r w:rsidRPr="0016029E">
        <w:rPr>
          <w:rFonts w:cstheme="minorHAnsi"/>
          <w:i/>
          <w:iCs/>
          <w:color w:val="4F81BD" w:themeColor="accent1"/>
        </w:rPr>
        <w:t xml:space="preserve"> specificato il criterio di selezione in caso di parità di punteggio.  </w:t>
      </w:r>
    </w:p>
    <w:p w14:paraId="2589046E" w14:textId="77777777" w:rsidR="009E1873" w:rsidRDefault="009E1873" w:rsidP="009E1873">
      <w:pPr>
        <w:autoSpaceDE w:val="0"/>
        <w:autoSpaceDN w:val="0"/>
        <w:adjustRightInd w:val="0"/>
        <w:ind w:left="630" w:hanging="630"/>
        <w:rPr>
          <w:rFonts w:cstheme="minorHAnsi"/>
          <w:b/>
          <w:bCs/>
          <w:sz w:val="24"/>
          <w:szCs w:val="24"/>
        </w:rPr>
      </w:pPr>
    </w:p>
    <w:p w14:paraId="583E2BC1" w14:textId="77777777" w:rsidR="0016029E" w:rsidRDefault="0016029E" w:rsidP="0016029E">
      <w:pPr>
        <w:rPr>
          <w:rFonts w:cstheme="minorHAnsi"/>
        </w:rPr>
      </w:pPr>
    </w:p>
    <w:p w14:paraId="4E19FBB1" w14:textId="77777777" w:rsidR="0016029E" w:rsidRDefault="0016029E" w:rsidP="0016029E">
      <w:pPr>
        <w:rPr>
          <w:rFonts w:cstheme="minorHAnsi"/>
        </w:rPr>
      </w:pPr>
    </w:p>
    <w:p w14:paraId="64216ACB" w14:textId="77777777" w:rsidR="0016029E" w:rsidRPr="001964D4" w:rsidRDefault="0016029E" w:rsidP="0016029E">
      <w:pPr>
        <w:rPr>
          <w:rFonts w:cstheme="minorHAnsi"/>
        </w:rPr>
      </w:pPr>
    </w:p>
    <w:p w14:paraId="710AEC39" w14:textId="469EE8A8" w:rsidR="0016029E" w:rsidRPr="0016029E" w:rsidRDefault="0016029E" w:rsidP="0016029E">
      <w:pPr>
        <w:shd w:val="clear" w:color="auto" w:fill="548DD4" w:themeFill="text2" w:themeFillTint="99"/>
        <w:spacing w:after="160" w:line="276" w:lineRule="auto"/>
        <w:rPr>
          <w:rFonts w:eastAsiaTheme="minorEastAsia" w:cs="Lucida Sans Unicode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t>5.</w:t>
      </w:r>
      <w:r>
        <w:rPr>
          <w:rFonts w:cstheme="minorHAnsi"/>
          <w:b/>
          <w:bCs/>
          <w:color w:val="FFFFFF" w:themeColor="background1"/>
          <w:sz w:val="24"/>
          <w:szCs w:val="24"/>
        </w:rPr>
        <w:tab/>
        <w:t>CONTRIBUTO FINANZIARIO</w:t>
      </w:r>
    </w:p>
    <w:p w14:paraId="682B1AFC" w14:textId="072332B7" w:rsidR="009E1873" w:rsidRPr="0016029E" w:rsidRDefault="009E1873" w:rsidP="009E1873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4F81BD" w:themeColor="accent1"/>
        </w:rPr>
      </w:pPr>
      <w:r w:rsidRPr="0016029E">
        <w:rPr>
          <w:rFonts w:cstheme="minorHAnsi"/>
          <w:i/>
          <w:iCs/>
          <w:color w:val="4F81BD" w:themeColor="accent1"/>
        </w:rPr>
        <w:t xml:space="preserve">In questa </w:t>
      </w:r>
      <w:r w:rsidR="00F04DCB">
        <w:rPr>
          <w:rFonts w:cstheme="minorHAnsi"/>
          <w:i/>
          <w:iCs/>
          <w:color w:val="4F81BD" w:themeColor="accent1"/>
        </w:rPr>
        <w:t>S</w:t>
      </w:r>
      <w:r w:rsidRPr="0016029E">
        <w:rPr>
          <w:rFonts w:cstheme="minorHAnsi"/>
          <w:i/>
          <w:iCs/>
          <w:color w:val="4F81BD" w:themeColor="accent1"/>
        </w:rPr>
        <w:t>ezione vanno specificati gli aspetti economici. In particolare</w:t>
      </w:r>
      <w:r w:rsidR="00C20A1F" w:rsidRPr="0016029E">
        <w:rPr>
          <w:rFonts w:cstheme="minorHAnsi"/>
          <w:i/>
          <w:iCs/>
          <w:color w:val="4F81BD" w:themeColor="accent1"/>
        </w:rPr>
        <w:t>,</w:t>
      </w:r>
      <w:r w:rsidRPr="0016029E">
        <w:rPr>
          <w:rFonts w:cstheme="minorHAnsi"/>
          <w:i/>
          <w:iCs/>
          <w:color w:val="4F81BD" w:themeColor="accent1"/>
        </w:rPr>
        <w:t xml:space="preserve"> va segnalata la modalità di contributo erogato (</w:t>
      </w:r>
      <w:r w:rsidR="00C20A1F" w:rsidRPr="0016029E">
        <w:rPr>
          <w:rFonts w:cstheme="minorHAnsi"/>
          <w:i/>
          <w:iCs/>
          <w:color w:val="4F81BD" w:themeColor="accent1"/>
        </w:rPr>
        <w:t xml:space="preserve">ad </w:t>
      </w:r>
      <w:r w:rsidRPr="0016029E">
        <w:rPr>
          <w:rFonts w:cstheme="minorHAnsi"/>
          <w:i/>
          <w:iCs/>
          <w:color w:val="4F81BD" w:themeColor="accent1"/>
        </w:rPr>
        <w:t>es</w:t>
      </w:r>
      <w:r w:rsidR="00C20A1F" w:rsidRPr="0016029E">
        <w:rPr>
          <w:rFonts w:cstheme="minorHAnsi"/>
          <w:i/>
          <w:iCs/>
          <w:color w:val="4F81BD" w:themeColor="accent1"/>
        </w:rPr>
        <w:t>empio,</w:t>
      </w:r>
      <w:r w:rsidRPr="0016029E">
        <w:rPr>
          <w:rFonts w:cstheme="minorHAnsi"/>
          <w:i/>
          <w:iCs/>
          <w:color w:val="4F81BD" w:themeColor="accent1"/>
        </w:rPr>
        <w:t xml:space="preserve"> borsa Erasmus)</w:t>
      </w:r>
      <w:r w:rsidR="00C20A1F" w:rsidRPr="0016029E">
        <w:rPr>
          <w:rFonts w:cstheme="minorHAnsi"/>
          <w:i/>
          <w:iCs/>
          <w:color w:val="4F81BD" w:themeColor="accent1"/>
        </w:rPr>
        <w:t>.</w:t>
      </w:r>
    </w:p>
    <w:p w14:paraId="0C7E51F2" w14:textId="77777777" w:rsidR="0016029E" w:rsidRDefault="0016029E" w:rsidP="0016029E">
      <w:pPr>
        <w:rPr>
          <w:rFonts w:cstheme="minorHAnsi"/>
          <w:b/>
          <w:bCs/>
          <w:sz w:val="24"/>
          <w:szCs w:val="24"/>
        </w:rPr>
      </w:pPr>
    </w:p>
    <w:p w14:paraId="4DF492B8" w14:textId="77777777" w:rsidR="00AF73FE" w:rsidRDefault="00AF73FE" w:rsidP="0016029E">
      <w:pPr>
        <w:rPr>
          <w:rFonts w:cstheme="minorHAnsi"/>
        </w:rPr>
      </w:pPr>
    </w:p>
    <w:p w14:paraId="2F3B4061" w14:textId="77777777" w:rsidR="00AF73FE" w:rsidRPr="001964D4" w:rsidRDefault="00AF73FE" w:rsidP="0016029E">
      <w:pPr>
        <w:rPr>
          <w:rFonts w:cstheme="minorHAnsi"/>
        </w:rPr>
      </w:pPr>
    </w:p>
    <w:p w14:paraId="080F4443" w14:textId="77777777" w:rsidR="0016029E" w:rsidRPr="001964D4" w:rsidRDefault="0016029E" w:rsidP="0016029E">
      <w:pPr>
        <w:rPr>
          <w:rFonts w:cstheme="minorHAnsi"/>
        </w:rPr>
      </w:pPr>
    </w:p>
    <w:p w14:paraId="4CBA648E" w14:textId="5AA69504" w:rsidR="0016029E" w:rsidRPr="0016029E" w:rsidRDefault="0016029E" w:rsidP="0016029E">
      <w:pPr>
        <w:shd w:val="clear" w:color="auto" w:fill="548DD4" w:themeFill="text2" w:themeFillTint="99"/>
        <w:spacing w:after="160" w:line="276" w:lineRule="auto"/>
        <w:rPr>
          <w:rFonts w:eastAsiaTheme="minorEastAsia" w:cs="Lucida Sans Unicode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t>6.</w:t>
      </w:r>
      <w:r>
        <w:rPr>
          <w:rFonts w:cstheme="minorHAnsi"/>
          <w:b/>
          <w:bCs/>
          <w:color w:val="FFFFFF" w:themeColor="background1"/>
          <w:sz w:val="24"/>
          <w:szCs w:val="24"/>
        </w:rPr>
        <w:tab/>
        <w:t>TABELLE DELLE EQUIVALENZE</w:t>
      </w:r>
    </w:p>
    <w:p w14:paraId="05ABCF91" w14:textId="1323DBDE" w:rsidR="008F11C5" w:rsidRPr="00E30520" w:rsidRDefault="008F11C5" w:rsidP="00F04DCB">
      <w:pPr>
        <w:rPr>
          <w:rFonts w:cstheme="minorHAnsi"/>
          <w:i/>
          <w:iCs/>
          <w:color w:val="4F81BD" w:themeColor="accent1"/>
        </w:rPr>
      </w:pPr>
      <w:r w:rsidRPr="00E30520">
        <w:rPr>
          <w:rFonts w:cstheme="minorHAnsi"/>
          <w:i/>
          <w:iCs/>
          <w:color w:val="4F81BD" w:themeColor="accent1"/>
        </w:rPr>
        <w:t xml:space="preserve">La determinazione delle “equivalenze” fra le attività formative contemplate dal regolamento del </w:t>
      </w:r>
      <w:proofErr w:type="spellStart"/>
      <w:r w:rsidRPr="00E30520">
        <w:rPr>
          <w:rFonts w:cstheme="minorHAnsi"/>
          <w:i/>
          <w:iCs/>
          <w:color w:val="4F81BD" w:themeColor="accent1"/>
        </w:rPr>
        <w:t>CdS</w:t>
      </w:r>
      <w:proofErr w:type="spellEnd"/>
      <w:r w:rsidRPr="00E30520">
        <w:rPr>
          <w:rFonts w:cstheme="minorHAnsi"/>
          <w:i/>
          <w:iCs/>
          <w:color w:val="4F81BD" w:themeColor="accent1"/>
        </w:rPr>
        <w:t xml:space="preserve"> e quelle presso l’Università Partner deve soddisfare due criteri, uno formale e uno sostanziale: a) il percorso DD/JD deve rimanere coerente con l’Ordinamento didattico del </w:t>
      </w:r>
      <w:proofErr w:type="spellStart"/>
      <w:r w:rsidRPr="00E30520">
        <w:rPr>
          <w:rFonts w:cstheme="minorHAnsi"/>
          <w:i/>
          <w:iCs/>
          <w:color w:val="4F81BD" w:themeColor="accent1"/>
        </w:rPr>
        <w:t>CdS</w:t>
      </w:r>
      <w:proofErr w:type="spellEnd"/>
      <w:r w:rsidRPr="00E30520">
        <w:rPr>
          <w:rFonts w:cstheme="minorHAnsi"/>
          <w:i/>
          <w:iCs/>
          <w:color w:val="4F81BD" w:themeColor="accent1"/>
        </w:rPr>
        <w:t xml:space="preserve">; b) devono essere soddisfatti tutti gli obiettivi formativi previsti dall’Ordinamento del </w:t>
      </w:r>
      <w:proofErr w:type="spellStart"/>
      <w:r w:rsidRPr="00E30520">
        <w:rPr>
          <w:rFonts w:cstheme="minorHAnsi"/>
          <w:i/>
          <w:iCs/>
          <w:color w:val="4F81BD" w:themeColor="accent1"/>
        </w:rPr>
        <w:t>CdS</w:t>
      </w:r>
      <w:proofErr w:type="spellEnd"/>
      <w:r w:rsidRPr="00E30520">
        <w:rPr>
          <w:rFonts w:cstheme="minorHAnsi"/>
          <w:i/>
          <w:iCs/>
          <w:color w:val="4F81BD" w:themeColor="accent1"/>
        </w:rPr>
        <w:t xml:space="preserve"> (quadro A4.a della SUA). Tali criteri possono essere soddisfatti anche attraverso un Piano di studio “individuale”, esplicitamente previsto per gli studenti che conseguiranno il doppio titolo (DD) o il titolo congiunto (</w:t>
      </w:r>
      <w:r w:rsidR="004B0BED">
        <w:rPr>
          <w:rFonts w:cstheme="minorHAnsi"/>
          <w:i/>
          <w:iCs/>
          <w:color w:val="4F81BD" w:themeColor="accent1"/>
        </w:rPr>
        <w:t>JD</w:t>
      </w:r>
      <w:r w:rsidRPr="00E30520">
        <w:rPr>
          <w:rFonts w:cstheme="minorHAnsi"/>
          <w:i/>
          <w:iCs/>
          <w:color w:val="4F81BD" w:themeColor="accent1"/>
        </w:rPr>
        <w:t xml:space="preserve">). È pertanto necessario definire una Tabella che, per ciascun Ateneo Partner, esprima le equivalenze tra gli esami previsti dal Piano degli Studi del </w:t>
      </w:r>
      <w:proofErr w:type="spellStart"/>
      <w:r w:rsidRPr="00E30520">
        <w:rPr>
          <w:rFonts w:cstheme="minorHAnsi"/>
          <w:i/>
          <w:iCs/>
          <w:color w:val="4F81BD" w:themeColor="accent1"/>
        </w:rPr>
        <w:t>CdS</w:t>
      </w:r>
      <w:proofErr w:type="spellEnd"/>
      <w:r w:rsidRPr="00E30520">
        <w:rPr>
          <w:rFonts w:cstheme="minorHAnsi"/>
          <w:i/>
          <w:iCs/>
          <w:color w:val="4F81BD" w:themeColor="accent1"/>
        </w:rPr>
        <w:t xml:space="preserve"> e quelli della/e Università Partner sulla base di tali principi.</w:t>
      </w:r>
    </w:p>
    <w:p w14:paraId="5AE00E6D" w14:textId="501FA126" w:rsidR="00CF4561" w:rsidRDefault="00043ECC" w:rsidP="00F04DCB">
      <w:pPr>
        <w:rPr>
          <w:rFonts w:cstheme="minorHAnsi"/>
          <w:i/>
          <w:iCs/>
          <w:color w:val="4F81BD" w:themeColor="accent1"/>
        </w:rPr>
      </w:pPr>
      <w:r w:rsidRPr="00043ECC">
        <w:rPr>
          <w:rFonts w:cstheme="minorHAnsi"/>
          <w:i/>
          <w:iCs/>
          <w:color w:val="4F81BD" w:themeColor="accent1"/>
        </w:rPr>
        <w:t xml:space="preserve">Al fine della migliore costruzione </w:t>
      </w:r>
      <w:r w:rsidR="00F04DCB">
        <w:rPr>
          <w:rFonts w:cstheme="minorHAnsi"/>
          <w:i/>
          <w:iCs/>
          <w:color w:val="4F81BD" w:themeColor="accent1"/>
        </w:rPr>
        <w:t>della</w:t>
      </w:r>
      <w:r w:rsidRPr="00043ECC">
        <w:rPr>
          <w:rFonts w:cstheme="minorHAnsi"/>
          <w:i/>
          <w:iCs/>
          <w:color w:val="4F81BD" w:themeColor="accent1"/>
        </w:rPr>
        <w:t xml:space="preserve"> </w:t>
      </w:r>
      <w:r w:rsidR="00F04DCB">
        <w:rPr>
          <w:rFonts w:cstheme="minorHAnsi"/>
          <w:i/>
          <w:iCs/>
          <w:color w:val="4F81BD" w:themeColor="accent1"/>
        </w:rPr>
        <w:t>T</w:t>
      </w:r>
      <w:r w:rsidRPr="00043ECC">
        <w:rPr>
          <w:rFonts w:cstheme="minorHAnsi"/>
          <w:i/>
          <w:iCs/>
          <w:color w:val="4F81BD" w:themeColor="accent1"/>
        </w:rPr>
        <w:t xml:space="preserve">abella, si suggerisce di lavorare su percorsi </w:t>
      </w:r>
      <w:r w:rsidR="00F04DCB">
        <w:rPr>
          <w:rFonts w:cstheme="minorHAnsi"/>
          <w:i/>
          <w:iCs/>
          <w:color w:val="4F81BD" w:themeColor="accent1"/>
        </w:rPr>
        <w:t xml:space="preserve">che possono essere considerati equivalenti non singolarmente ma nel loro complesso, ossia </w:t>
      </w:r>
      <w:r w:rsidR="00CF4561">
        <w:rPr>
          <w:rFonts w:cstheme="minorHAnsi"/>
          <w:i/>
          <w:iCs/>
          <w:color w:val="4F81BD" w:themeColor="accent1"/>
        </w:rPr>
        <w:t>con riferimento al</w:t>
      </w:r>
      <w:r w:rsidR="00F04DCB">
        <w:rPr>
          <w:rFonts w:cstheme="minorHAnsi"/>
          <w:i/>
          <w:iCs/>
          <w:color w:val="4F81BD" w:themeColor="accent1"/>
        </w:rPr>
        <w:t>l'insieme dei contenuti (conoscenze e competenze, anche applicate) veicolati dagli insegnamenti che rientrano in ciascuna de</w:t>
      </w:r>
      <w:r w:rsidRPr="00043ECC">
        <w:rPr>
          <w:rFonts w:cstheme="minorHAnsi"/>
          <w:i/>
          <w:iCs/>
          <w:color w:val="4F81BD" w:themeColor="accent1"/>
        </w:rPr>
        <w:t xml:space="preserve">lle Aree di Apprendimento </w:t>
      </w:r>
      <w:r w:rsidR="00F04DCB">
        <w:rPr>
          <w:rFonts w:cstheme="minorHAnsi"/>
          <w:i/>
          <w:iCs/>
          <w:color w:val="4F81BD" w:themeColor="accent1"/>
        </w:rPr>
        <w:t xml:space="preserve">così come compilate nel </w:t>
      </w:r>
      <w:r w:rsidRPr="00043ECC">
        <w:rPr>
          <w:rFonts w:cstheme="minorHAnsi"/>
          <w:i/>
          <w:iCs/>
          <w:color w:val="4F81BD" w:themeColor="accent1"/>
        </w:rPr>
        <w:t>Quadro A4.b.2 della SUA-</w:t>
      </w:r>
      <w:proofErr w:type="spellStart"/>
      <w:r w:rsidRPr="00043ECC">
        <w:rPr>
          <w:rFonts w:cstheme="minorHAnsi"/>
          <w:i/>
          <w:iCs/>
          <w:color w:val="4F81BD" w:themeColor="accent1"/>
        </w:rPr>
        <w:t>CdS</w:t>
      </w:r>
      <w:proofErr w:type="spellEnd"/>
      <w:r w:rsidR="00F04DCB">
        <w:rPr>
          <w:rFonts w:cstheme="minorHAnsi"/>
          <w:i/>
          <w:iCs/>
          <w:color w:val="4F81BD" w:themeColor="accent1"/>
        </w:rPr>
        <w:t>.</w:t>
      </w:r>
    </w:p>
    <w:p w14:paraId="46DDCFA9" w14:textId="7B70ACD0" w:rsidR="00043ECC" w:rsidRDefault="00F04DCB" w:rsidP="00F04DCB">
      <w:pPr>
        <w:rPr>
          <w:rFonts w:cstheme="minorHAnsi"/>
          <w:i/>
          <w:iCs/>
          <w:color w:val="4F81BD" w:themeColor="accent1"/>
        </w:rPr>
      </w:pPr>
      <w:r>
        <w:rPr>
          <w:rFonts w:cstheme="minorHAnsi"/>
          <w:i/>
          <w:iCs/>
          <w:color w:val="4F81BD" w:themeColor="accent1"/>
        </w:rPr>
        <w:t>A questo proposito si veda</w:t>
      </w:r>
      <w:r w:rsidR="008F11C5">
        <w:rPr>
          <w:rFonts w:cstheme="minorHAnsi"/>
          <w:i/>
          <w:iCs/>
          <w:color w:val="4F81BD" w:themeColor="accent1"/>
        </w:rPr>
        <w:t>no</w:t>
      </w:r>
      <w:r>
        <w:rPr>
          <w:rFonts w:cstheme="minorHAnsi"/>
          <w:i/>
          <w:iCs/>
          <w:color w:val="4F81BD" w:themeColor="accent1"/>
        </w:rPr>
        <w:t xml:space="preserve"> </w:t>
      </w:r>
      <w:r w:rsidR="008F11C5">
        <w:rPr>
          <w:rFonts w:cstheme="minorHAnsi"/>
          <w:i/>
          <w:iCs/>
          <w:color w:val="4F81BD" w:themeColor="accent1"/>
        </w:rPr>
        <w:t xml:space="preserve">gli </w:t>
      </w:r>
      <w:r w:rsidR="00043ECC" w:rsidRPr="00043ECC">
        <w:rPr>
          <w:rFonts w:cstheme="minorHAnsi"/>
          <w:i/>
          <w:iCs/>
          <w:color w:val="4F81BD" w:themeColor="accent1"/>
        </w:rPr>
        <w:t xml:space="preserve">esempi </w:t>
      </w:r>
      <w:r w:rsidR="00CF4561">
        <w:rPr>
          <w:rFonts w:cstheme="minorHAnsi"/>
          <w:i/>
          <w:iCs/>
          <w:color w:val="4F81BD" w:themeColor="accent1"/>
        </w:rPr>
        <w:t>di Tabell</w:t>
      </w:r>
      <w:r w:rsidR="008F11C5">
        <w:rPr>
          <w:rFonts w:cstheme="minorHAnsi"/>
          <w:i/>
          <w:iCs/>
          <w:color w:val="4F81BD" w:themeColor="accent1"/>
        </w:rPr>
        <w:t>e</w:t>
      </w:r>
      <w:r w:rsidR="00CF4561">
        <w:rPr>
          <w:rFonts w:cstheme="minorHAnsi"/>
          <w:i/>
          <w:iCs/>
          <w:color w:val="4F81BD" w:themeColor="accent1"/>
        </w:rPr>
        <w:t xml:space="preserve"> </w:t>
      </w:r>
      <w:r w:rsidR="00043ECC" w:rsidRPr="00043ECC">
        <w:rPr>
          <w:rFonts w:cstheme="minorHAnsi"/>
          <w:i/>
          <w:iCs/>
          <w:color w:val="4F81BD" w:themeColor="accent1"/>
        </w:rPr>
        <w:t>sotto riportat</w:t>
      </w:r>
      <w:r w:rsidR="008F11C5">
        <w:rPr>
          <w:rFonts w:cstheme="minorHAnsi"/>
          <w:i/>
          <w:iCs/>
          <w:color w:val="4F81BD" w:themeColor="accent1"/>
        </w:rPr>
        <w:t xml:space="preserve">e </w:t>
      </w:r>
      <w:r w:rsidR="008F11C5" w:rsidRPr="004B0BED">
        <w:rPr>
          <w:rFonts w:cstheme="minorHAnsi"/>
          <w:i/>
          <w:iCs/>
          <w:color w:val="4F81BD" w:themeColor="accent1"/>
        </w:rPr>
        <w:t xml:space="preserve">(la prima, adatta a </w:t>
      </w:r>
      <w:proofErr w:type="spellStart"/>
      <w:r w:rsidR="008F11C5" w:rsidRPr="004B0BED">
        <w:rPr>
          <w:rFonts w:cstheme="minorHAnsi"/>
          <w:i/>
          <w:iCs/>
          <w:color w:val="4F81BD" w:themeColor="accent1"/>
        </w:rPr>
        <w:t>CdS</w:t>
      </w:r>
      <w:proofErr w:type="spellEnd"/>
      <w:r w:rsidR="008F11C5" w:rsidRPr="004B0BED">
        <w:rPr>
          <w:rFonts w:cstheme="minorHAnsi"/>
          <w:i/>
          <w:iCs/>
          <w:color w:val="4F81BD" w:themeColor="accent1"/>
        </w:rPr>
        <w:t xml:space="preserve"> più affini dal punto di vista della distribuzione dei contenuti </w:t>
      </w:r>
      <w:r w:rsidR="00AF73FE" w:rsidRPr="004B0BED">
        <w:rPr>
          <w:rFonts w:cstheme="minorHAnsi"/>
          <w:i/>
          <w:iCs/>
          <w:color w:val="4F81BD" w:themeColor="accent1"/>
        </w:rPr>
        <w:t xml:space="preserve">disciplinari </w:t>
      </w:r>
      <w:r w:rsidR="008F11C5" w:rsidRPr="004B0BED">
        <w:rPr>
          <w:rFonts w:cstheme="minorHAnsi"/>
          <w:i/>
          <w:iCs/>
          <w:color w:val="4F81BD" w:themeColor="accent1"/>
        </w:rPr>
        <w:t xml:space="preserve">tra gli insegnamenti; la seconda, adatta a </w:t>
      </w:r>
      <w:proofErr w:type="spellStart"/>
      <w:r w:rsidR="008F11C5" w:rsidRPr="004B0BED">
        <w:rPr>
          <w:rFonts w:cstheme="minorHAnsi"/>
          <w:i/>
          <w:iCs/>
          <w:color w:val="4F81BD" w:themeColor="accent1"/>
        </w:rPr>
        <w:t>CdS</w:t>
      </w:r>
      <w:proofErr w:type="spellEnd"/>
      <w:r w:rsidR="008F11C5" w:rsidRPr="004B0BED">
        <w:rPr>
          <w:rFonts w:cstheme="minorHAnsi"/>
          <w:i/>
          <w:iCs/>
          <w:color w:val="4F81BD" w:themeColor="accent1"/>
        </w:rPr>
        <w:t xml:space="preserve"> che hanno maggiori difficoltà a identificare corrispondenze di dettaglio tra un insegnamento </w:t>
      </w:r>
      <w:proofErr w:type="spellStart"/>
      <w:r w:rsidR="008F11C5" w:rsidRPr="004B0BED">
        <w:rPr>
          <w:rFonts w:cstheme="minorHAnsi"/>
          <w:i/>
          <w:iCs/>
          <w:color w:val="4F81BD" w:themeColor="accent1"/>
        </w:rPr>
        <w:t>UniNA</w:t>
      </w:r>
      <w:proofErr w:type="spellEnd"/>
      <w:r w:rsidR="008F11C5" w:rsidRPr="004B0BED">
        <w:rPr>
          <w:rFonts w:cstheme="minorHAnsi"/>
          <w:i/>
          <w:iCs/>
          <w:color w:val="4F81BD" w:themeColor="accent1"/>
        </w:rPr>
        <w:t xml:space="preserve"> e un insegnamento dell'Ateneo Partner)</w:t>
      </w:r>
      <w:r w:rsidR="00CF4561" w:rsidRPr="008F11C5">
        <w:rPr>
          <w:rFonts w:cstheme="minorHAnsi"/>
          <w:i/>
          <w:iCs/>
          <w:color w:val="FF0000"/>
        </w:rPr>
        <w:t xml:space="preserve"> </w:t>
      </w:r>
      <w:r w:rsidR="00CF4561">
        <w:rPr>
          <w:rFonts w:cstheme="minorHAnsi"/>
          <w:i/>
          <w:iCs/>
          <w:color w:val="4F81BD" w:themeColor="accent1"/>
        </w:rPr>
        <w:t>e il chiarimento successivo, relativo alle Aree di Apprendimento del Quadro A4.b.2 e alla loro corretta compilazione</w:t>
      </w:r>
      <w:r>
        <w:rPr>
          <w:rFonts w:cstheme="minorHAnsi"/>
          <w:i/>
          <w:iCs/>
          <w:color w:val="4F81BD" w:themeColor="accent1"/>
        </w:rPr>
        <w:t>:</w:t>
      </w:r>
    </w:p>
    <w:p w14:paraId="1AF0C227" w14:textId="77777777" w:rsidR="00043ECC" w:rsidRPr="004B0BED" w:rsidRDefault="00043ECC" w:rsidP="00043ECC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1A6348EC" w14:textId="35106D0E" w:rsidR="0016029E" w:rsidRPr="004B0BED" w:rsidRDefault="00AF73FE" w:rsidP="001964D4">
      <w:pPr>
        <w:rPr>
          <w:b/>
          <w:bCs/>
        </w:rPr>
      </w:pPr>
      <w:r w:rsidRPr="004B0BED">
        <w:rPr>
          <w:b/>
          <w:bCs/>
        </w:rPr>
        <w:t>Tabella 1</w:t>
      </w:r>
      <w:r w:rsidR="00717544" w:rsidRPr="004B0BED">
        <w:rPr>
          <w:rStyle w:val="Rimandonotaapidipagina"/>
          <w:rFonts w:cstheme="minorHAnsi"/>
        </w:rPr>
        <w:footnoteReference w:id="2"/>
      </w:r>
    </w:p>
    <w:p w14:paraId="41ED9304" w14:textId="77777777" w:rsidR="00AF73FE" w:rsidRPr="00AF73FE" w:rsidRDefault="00AF73FE" w:rsidP="001964D4">
      <w:pPr>
        <w:rPr>
          <w:b/>
          <w:bCs/>
          <w:sz w:val="10"/>
          <w:szCs w:val="1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851"/>
        <w:gridCol w:w="850"/>
        <w:gridCol w:w="1701"/>
        <w:gridCol w:w="2771"/>
      </w:tblGrid>
      <w:tr w:rsidR="004D71C4" w:rsidRPr="001964D4" w14:paraId="7A6A58F5" w14:textId="77777777" w:rsidTr="00AF73FE">
        <w:trPr>
          <w:jc w:val="center"/>
        </w:trPr>
        <w:tc>
          <w:tcPr>
            <w:tcW w:w="3539" w:type="dxa"/>
            <w:gridSpan w:val="2"/>
            <w:shd w:val="clear" w:color="auto" w:fill="C6D9F1" w:themeFill="text2" w:themeFillTint="33"/>
          </w:tcPr>
          <w:p w14:paraId="38B857F9" w14:textId="3CDDE2BE" w:rsidR="004D71C4" w:rsidRPr="004D71C4" w:rsidRDefault="004D71C4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D71C4">
              <w:rPr>
                <w:rFonts w:cstheme="minorHAnsi"/>
                <w:b/>
                <w:bCs/>
              </w:rPr>
              <w:t>Insegnamenti UNINA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313BA82" w14:textId="77777777" w:rsidR="004D71C4" w:rsidRPr="004D71C4" w:rsidRDefault="004D71C4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D71C4">
              <w:rPr>
                <w:rFonts w:cstheme="minorHAnsi"/>
                <w:b/>
                <w:bCs/>
              </w:rPr>
              <w:t>CFU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0CDC575D" w14:textId="4CD9BD47" w:rsidR="004D71C4" w:rsidRPr="004D71C4" w:rsidRDefault="004D71C4" w:rsidP="00C20A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D71C4">
              <w:rPr>
                <w:rFonts w:cstheme="minorHAnsi"/>
                <w:b/>
                <w:bCs/>
              </w:rPr>
              <w:t>CFU</w:t>
            </w:r>
          </w:p>
        </w:tc>
        <w:tc>
          <w:tcPr>
            <w:tcW w:w="4472" w:type="dxa"/>
            <w:gridSpan w:val="2"/>
            <w:shd w:val="clear" w:color="auto" w:fill="D6E3BC" w:themeFill="accent3" w:themeFillTint="66"/>
          </w:tcPr>
          <w:p w14:paraId="111C014B" w14:textId="6D2A0592" w:rsidR="004D71C4" w:rsidRPr="004D71C4" w:rsidRDefault="004D71C4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D71C4">
              <w:rPr>
                <w:rFonts w:cstheme="minorHAnsi"/>
                <w:b/>
                <w:bCs/>
              </w:rPr>
              <w:t xml:space="preserve">Insegnamenti Università </w:t>
            </w:r>
            <w:r w:rsidR="00043ECC" w:rsidRPr="00AF73FE">
              <w:rPr>
                <w:rFonts w:cstheme="minorHAnsi"/>
                <w:b/>
                <w:bCs/>
              </w:rPr>
              <w:t>Partner</w:t>
            </w:r>
          </w:p>
        </w:tc>
      </w:tr>
      <w:tr w:rsidR="00EF56A9" w:rsidRPr="001964D4" w14:paraId="6E49C6B0" w14:textId="77777777" w:rsidTr="00CF4561">
        <w:trPr>
          <w:trHeight w:val="271"/>
          <w:jc w:val="center"/>
        </w:trPr>
        <w:tc>
          <w:tcPr>
            <w:tcW w:w="1838" w:type="dxa"/>
            <w:vMerge w:val="restart"/>
            <w:shd w:val="clear" w:color="auto" w:fill="DBE5F1" w:themeFill="accent1" w:themeFillTint="33"/>
          </w:tcPr>
          <w:p w14:paraId="40B13FB4" w14:textId="27F34CC7" w:rsidR="00EF56A9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DD2DE3F" w14:textId="6F9A1E80" w:rsidR="00EF56A9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Area di </w:t>
            </w:r>
          </w:p>
          <w:p w14:paraId="4F6C16B8" w14:textId="1B53F9B9" w:rsidR="00EF56A9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Apprendimento </w:t>
            </w:r>
            <w:r w:rsidR="00F04DCB" w:rsidRPr="00AF73FE">
              <w:rPr>
                <w:rFonts w:cstheme="minorHAnsi"/>
                <w:sz w:val="20"/>
                <w:szCs w:val="20"/>
              </w:rPr>
              <w:t>"X"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2B46A0" w14:textId="57BED7DD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CdS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UniNA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</w:tcPr>
          <w:p w14:paraId="24416316" w14:textId="35ABFAEC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>insegnamento 1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B82F950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14:paraId="6AA36659" w14:textId="60C0FB5E" w:rsidR="00EF56A9" w:rsidRPr="001964D4" w:rsidRDefault="00EF56A9" w:rsidP="00C20A1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199A60F1" w14:textId="0134861D" w:rsidR="00EF56A9" w:rsidRPr="001964D4" w:rsidRDefault="00CF4561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D09C6" wp14:editId="6F63DB38">
                      <wp:simplePos x="0" y="0"/>
                      <wp:positionH relativeFrom="column">
                        <wp:posOffset>-2251710</wp:posOffset>
                      </wp:positionH>
                      <wp:positionV relativeFrom="paragraph">
                        <wp:posOffset>13970</wp:posOffset>
                      </wp:positionV>
                      <wp:extent cx="3309408" cy="160866"/>
                      <wp:effectExtent l="0" t="0" r="6350" b="3810"/>
                      <wp:wrapNone/>
                      <wp:docPr id="1267905328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9408" cy="160866"/>
                              </a:xfrm>
                              <a:prstGeom prst="frame">
                                <a:avLst>
                                  <a:gd name="adj1" fmla="val 18288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7A670" id="Cornice 11" o:spid="_x0000_s1026" style="position:absolute;margin-left:-177.3pt;margin-top:1.1pt;width:260.6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9408,1608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" path="m,l3309408,r,160866l,160866,,xm29419,29419r,102028l3279989,131447r,-102028l29419,29419xe" fillcolor="red" stroked="f" strokeweight="2pt">
                      <v:path arrowok="t" o:connecttype="custom" o:connectlocs="0,0;3309408,0;3309408,160866;0,160866;0,0;29419,29419;29419,131447;3279989,131447;3279989,29419;29419,29419" o:connectangles="0,0,0,0,0,0,0,0,0,0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6DA0F" wp14:editId="2C64847B">
                      <wp:simplePos x="0" y="0"/>
                      <wp:positionH relativeFrom="column">
                        <wp:posOffset>-2252768</wp:posOffset>
                      </wp:positionH>
                      <wp:positionV relativeFrom="paragraph">
                        <wp:posOffset>155363</wp:posOffset>
                      </wp:positionV>
                      <wp:extent cx="3308985" cy="402590"/>
                      <wp:effectExtent l="0" t="0" r="5715" b="3810"/>
                      <wp:wrapNone/>
                      <wp:docPr id="891077954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985" cy="402590"/>
                              </a:xfrm>
                              <a:prstGeom prst="frame">
                                <a:avLst>
                                  <a:gd name="adj1" fmla="val 13596"/>
                                </a:avLst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5A986" id="Cornice 11" o:spid="_x0000_s1026" style="position:absolute;margin-left:-177.4pt;margin-top:12.25pt;width:260.5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8985,402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" path="m,l3308985,r,402590l,402590,,xm54736,54736r,293118l3254249,347854r,-293118l54736,54736xe" fillcolor="#9bbb59 [3206]" stroked="f" strokeweight="2pt">
                      <v:path arrowok="t" o:connecttype="custom" o:connectlocs="0,0;3308985,0;3308985,402590;0,402590;0,0;54736,54736;54736,347854;3254249,347854;3254249,54736;54736,54736" o:connectangles="0,0,0,0,0,0,0,0,0,0"/>
                    </v:shape>
                  </w:pict>
                </mc:Fallback>
              </mc:AlternateContent>
            </w:r>
            <w:r w:rsidR="00EF56A9"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 w:rsidR="00EF56A9" w:rsidRPr="00AF73FE">
              <w:rPr>
                <w:rFonts w:cstheme="minorHAnsi"/>
                <w:sz w:val="20"/>
                <w:szCs w:val="20"/>
              </w:rPr>
              <w:t>α</w:t>
            </w:r>
          </w:p>
        </w:tc>
        <w:tc>
          <w:tcPr>
            <w:tcW w:w="2771" w:type="dxa"/>
            <w:vMerge w:val="restart"/>
            <w:shd w:val="clear" w:color="auto" w:fill="EAF1DD" w:themeFill="accent3" w:themeFillTint="33"/>
          </w:tcPr>
          <w:p w14:paraId="16431087" w14:textId="77777777" w:rsidR="00CF4561" w:rsidRDefault="00CF4561" w:rsidP="004D71C4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  <w:p w14:paraId="19FF6A22" w14:textId="77777777" w:rsidR="009E6276" w:rsidRDefault="00EF56A9" w:rsidP="004D71C4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Insegnamenti i cui</w:t>
            </w:r>
            <w:r w:rsidR="00CF45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contenuti, in termini di </w:t>
            </w:r>
            <w:r w:rsidR="00CF4561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onoscenza e comprensione, anche</w:t>
            </w:r>
            <w:r w:rsidR="00CF45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applicate (= Descrittori di Dublino 1 e 2), rientrano</w:t>
            </w:r>
            <w:r w:rsidR="00CF45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nell'</w:t>
            </w:r>
            <w:r w:rsidRPr="001964D4">
              <w:rPr>
                <w:rFonts w:cstheme="minorHAnsi"/>
                <w:sz w:val="20"/>
                <w:szCs w:val="20"/>
              </w:rPr>
              <w:t xml:space="preserve">Area di Apprendimento </w:t>
            </w:r>
            <w:r w:rsidR="00F04DCB" w:rsidRPr="00AF73FE">
              <w:rPr>
                <w:rFonts w:cstheme="minorHAnsi"/>
                <w:sz w:val="20"/>
                <w:szCs w:val="20"/>
              </w:rPr>
              <w:t>"X"</w:t>
            </w:r>
            <w:r w:rsidR="00F04DC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85B3A6" w14:textId="2C3C225F" w:rsidR="00EF56A9" w:rsidRPr="00EF56A9" w:rsidRDefault="00EF56A9" w:rsidP="004D71C4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CdS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UniNA</w:t>
            </w:r>
            <w:proofErr w:type="spellEnd"/>
          </w:p>
        </w:tc>
      </w:tr>
      <w:tr w:rsidR="00EF56A9" w:rsidRPr="001964D4" w14:paraId="22AE9BD4" w14:textId="77777777" w:rsidTr="00CF4561">
        <w:trPr>
          <w:trHeight w:val="260"/>
          <w:jc w:val="center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1F58308C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54B1FD6" w14:textId="06BB453D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>insegnamento 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E111853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50" w:type="dxa"/>
            <w:vMerge w:val="restart"/>
            <w:shd w:val="clear" w:color="auto" w:fill="EAF1DD" w:themeFill="accent3" w:themeFillTint="33"/>
          </w:tcPr>
          <w:p w14:paraId="70DF2235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14:paraId="73B874F2" w14:textId="0DD2768D" w:rsidR="00EF56A9" w:rsidRPr="004D71C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0"/>
                <w:szCs w:val="10"/>
              </w:rPr>
            </w:pPr>
          </w:p>
          <w:p w14:paraId="4630603C" w14:textId="668A25B2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 w:rsidRPr="00AF73FE">
              <w:rPr>
                <w:rFonts w:cstheme="minorHAnsi"/>
                <w:sz w:val="20"/>
                <w:szCs w:val="20"/>
              </w:rPr>
              <w:t>β</w:t>
            </w:r>
          </w:p>
        </w:tc>
        <w:tc>
          <w:tcPr>
            <w:tcW w:w="2771" w:type="dxa"/>
            <w:vMerge/>
          </w:tcPr>
          <w:p w14:paraId="48E8B683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EF56A9" w:rsidRPr="001964D4" w14:paraId="38D7BD03" w14:textId="77777777" w:rsidTr="00CF4561">
        <w:trPr>
          <w:trHeight w:val="237"/>
          <w:jc w:val="center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1F9CDE7F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01076BE" w14:textId="24D36BA4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964D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2A8313C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14:paraId="3975BF50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753924EB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771" w:type="dxa"/>
            <w:vMerge/>
          </w:tcPr>
          <w:p w14:paraId="2C4A48CD" w14:textId="77777777" w:rsidR="00EF56A9" w:rsidRPr="001964D4" w:rsidRDefault="00EF56A9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EF56A9" w:rsidRPr="001964D4" w14:paraId="737B791F" w14:textId="77777777" w:rsidTr="00CF4561">
        <w:trPr>
          <w:trHeight w:val="267"/>
          <w:jc w:val="center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499602E4" w14:textId="7777777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3638EEC6" w14:textId="36BBE34E" w:rsidR="00EF56A9" w:rsidRPr="004D71C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F7EE30" wp14:editId="638C80B6">
                      <wp:simplePos x="0" y="0"/>
                      <wp:positionH relativeFrom="column">
                        <wp:posOffset>-92497</wp:posOffset>
                      </wp:positionH>
                      <wp:positionV relativeFrom="paragraph">
                        <wp:posOffset>-23918</wp:posOffset>
                      </wp:positionV>
                      <wp:extent cx="3309408" cy="414867"/>
                      <wp:effectExtent l="0" t="0" r="5715" b="4445"/>
                      <wp:wrapNone/>
                      <wp:docPr id="400317294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9408" cy="414867"/>
                              </a:xfrm>
                              <a:prstGeom prst="frame">
                                <a:avLst>
                                  <a:gd name="adj1" fmla="val 13596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D899" id="Cornice 11" o:spid="_x0000_s1026" style="position:absolute;margin-left:-7.3pt;margin-top:-1.9pt;width:260.6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9408,4148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" path="m,l3309408,r,414867l,414867,,xm56405,56405r,302057l3253003,358462r,-302057l56405,56405xe" fillcolor="#f79646 [3209]" stroked="f" strokeweight="2pt">
                      <v:path arrowok="t" o:connecttype="custom" o:connectlocs="0,0;3309408,0;3309408,414867;0,414867;0,0;56405,56405;56405,358462;3253003,358462;3253003,56405;56405,56405" o:connectangles="0,0,0,0,0,0,0,0,0,0"/>
                    </v:shape>
                  </w:pict>
                </mc:Fallback>
              </mc:AlternateContent>
            </w:r>
          </w:p>
          <w:p w14:paraId="1AF9B02C" w14:textId="7B70F034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</w:tcPr>
          <w:p w14:paraId="77E840C7" w14:textId="7777777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14:paraId="240A065C" w14:textId="7777777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2FA2B8D6" w14:textId="7A9F5945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 w:rsidRPr="00AF73FE">
              <w:rPr>
                <w:rFonts w:cstheme="minorHAnsi"/>
                <w:sz w:val="20"/>
                <w:szCs w:val="20"/>
              </w:rPr>
              <w:t>γ</w:t>
            </w:r>
          </w:p>
        </w:tc>
        <w:tc>
          <w:tcPr>
            <w:tcW w:w="2771" w:type="dxa"/>
            <w:vMerge/>
          </w:tcPr>
          <w:p w14:paraId="1099B32D" w14:textId="7777777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F56A9" w:rsidRPr="001964D4" w14:paraId="3D8EAAE6" w14:textId="77777777" w:rsidTr="00CF4561">
        <w:trPr>
          <w:trHeight w:val="266"/>
          <w:jc w:val="center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46DDEED3" w14:textId="7777777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4B1FE726" w14:textId="77777777" w:rsidR="00EF56A9" w:rsidRPr="004D71C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</w:tcPr>
          <w:p w14:paraId="21F3761F" w14:textId="7777777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14:paraId="14074A86" w14:textId="7777777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76C2A030" w14:textId="2A0F976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 w:rsidRPr="00AF73FE">
              <w:rPr>
                <w:rFonts w:cstheme="minorHAnsi"/>
                <w:sz w:val="20"/>
                <w:szCs w:val="20"/>
              </w:rPr>
              <w:t>δ</w:t>
            </w:r>
          </w:p>
        </w:tc>
        <w:tc>
          <w:tcPr>
            <w:tcW w:w="2771" w:type="dxa"/>
            <w:vMerge/>
          </w:tcPr>
          <w:p w14:paraId="23884368" w14:textId="77777777" w:rsidR="00EF56A9" w:rsidRPr="001964D4" w:rsidRDefault="00EF56A9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6276" w:rsidRPr="001964D4" w14:paraId="2CEF9DCE" w14:textId="77777777" w:rsidTr="009E6276">
        <w:trPr>
          <w:trHeight w:val="319"/>
          <w:jc w:val="center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5EE56D38" w14:textId="77777777" w:rsidR="009E6276" w:rsidRPr="001964D4" w:rsidRDefault="009E6276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9BE0A0" w14:textId="19B5BBA5" w:rsidR="009E6276" w:rsidRPr="001964D4" w:rsidRDefault="009E6276" w:rsidP="00B005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>insegnamento</w:t>
            </w:r>
            <w:proofErr w:type="gramStart"/>
            <w:r w:rsidRPr="001964D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....</w:t>
            </w:r>
            <w:proofErr w:type="gramEnd"/>
          </w:p>
        </w:tc>
        <w:tc>
          <w:tcPr>
            <w:tcW w:w="851" w:type="dxa"/>
            <w:shd w:val="clear" w:color="auto" w:fill="DBE5F1" w:themeFill="accent1" w:themeFillTint="33"/>
          </w:tcPr>
          <w:p w14:paraId="51052773" w14:textId="77777777" w:rsidR="009E6276" w:rsidRPr="001964D4" w:rsidRDefault="009E6276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14:paraId="4DC75200" w14:textId="77777777" w:rsidR="009E6276" w:rsidRPr="001964D4" w:rsidRDefault="009E6276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72A1A110" w14:textId="1FF7A731" w:rsidR="009E6276" w:rsidRPr="001964D4" w:rsidRDefault="009E6276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964D4">
              <w:rPr>
                <w:rFonts w:cstheme="minorHAnsi"/>
                <w:sz w:val="20"/>
                <w:szCs w:val="20"/>
              </w:rPr>
              <w:t>insegnamento</w:t>
            </w:r>
            <w:proofErr w:type="gramStart"/>
            <w:r w:rsidRPr="001964D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....</w:t>
            </w:r>
            <w:proofErr w:type="gramEnd"/>
          </w:p>
        </w:tc>
        <w:tc>
          <w:tcPr>
            <w:tcW w:w="2771" w:type="dxa"/>
            <w:vMerge/>
          </w:tcPr>
          <w:p w14:paraId="3DACE590" w14:textId="77777777" w:rsidR="009E6276" w:rsidRPr="001964D4" w:rsidRDefault="009E6276" w:rsidP="00B005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703C0" w:rsidRPr="001964D4" w14:paraId="44E165BA" w14:textId="77777777" w:rsidTr="00077555">
        <w:trPr>
          <w:trHeight w:val="319"/>
          <w:jc w:val="center"/>
        </w:trPr>
        <w:tc>
          <w:tcPr>
            <w:tcW w:w="3539" w:type="dxa"/>
            <w:gridSpan w:val="2"/>
            <w:shd w:val="clear" w:color="auto" w:fill="C6D9F1" w:themeFill="text2" w:themeFillTint="33"/>
          </w:tcPr>
          <w:p w14:paraId="20E705EE" w14:textId="0C181EF1" w:rsidR="00A703C0" w:rsidRPr="001964D4" w:rsidRDefault="00A703C0" w:rsidP="00A703C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                      </w:t>
            </w:r>
            <w:r w:rsidRPr="009E627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TOTALE CFU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9DB3408" w14:textId="08A266FE" w:rsidR="00A703C0" w:rsidRPr="001964D4" w:rsidRDefault="00A703C0" w:rsidP="00A703C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904B2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n. Y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14:paraId="4967F611" w14:textId="5955C8E8" w:rsidR="00A703C0" w:rsidRPr="001964D4" w:rsidRDefault="00A703C0" w:rsidP="00A703C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904B2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n. Y</w:t>
            </w:r>
          </w:p>
        </w:tc>
        <w:tc>
          <w:tcPr>
            <w:tcW w:w="4472" w:type="dxa"/>
            <w:gridSpan w:val="2"/>
            <w:shd w:val="clear" w:color="auto" w:fill="D6E3BC" w:themeFill="accent3" w:themeFillTint="66"/>
          </w:tcPr>
          <w:p w14:paraId="2435F414" w14:textId="3A321A3D" w:rsidR="00A703C0" w:rsidRPr="001964D4" w:rsidRDefault="00A703C0" w:rsidP="00A703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                    </w:t>
            </w:r>
            <w:r w:rsidRPr="009E627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TOTALE CFU</w:t>
            </w:r>
          </w:p>
        </w:tc>
      </w:tr>
      <w:tr w:rsidR="00A703C0" w:rsidRPr="001964D4" w14:paraId="769F5DEF" w14:textId="77777777" w:rsidTr="00077555">
        <w:trPr>
          <w:trHeight w:val="319"/>
          <w:jc w:val="center"/>
        </w:trPr>
        <w:tc>
          <w:tcPr>
            <w:tcW w:w="3539" w:type="dxa"/>
            <w:gridSpan w:val="2"/>
            <w:shd w:val="clear" w:color="auto" w:fill="C6D9F1" w:themeFill="text2" w:themeFillTint="33"/>
          </w:tcPr>
          <w:p w14:paraId="18AD9E38" w14:textId="77777777" w:rsidR="00A703C0" w:rsidRPr="009E6276" w:rsidRDefault="00A703C0" w:rsidP="00A703C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579B9472" w14:textId="77777777" w:rsidR="00A703C0" w:rsidRPr="00E30520" w:rsidRDefault="00A703C0" w:rsidP="00B0056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14:paraId="069ACBE9" w14:textId="77777777" w:rsidR="00A703C0" w:rsidRPr="00E30520" w:rsidRDefault="00A703C0" w:rsidP="00B0056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472" w:type="dxa"/>
            <w:gridSpan w:val="2"/>
            <w:shd w:val="clear" w:color="auto" w:fill="D6E3BC" w:themeFill="accent3" w:themeFillTint="66"/>
          </w:tcPr>
          <w:p w14:paraId="7B8D4BBC" w14:textId="77777777" w:rsidR="00A703C0" w:rsidRPr="009E6276" w:rsidRDefault="00A703C0" w:rsidP="00A703C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0B47EF75" w14:textId="77777777" w:rsidR="00AF73FE" w:rsidRDefault="00AF73FE" w:rsidP="008A2003">
      <w:pPr>
        <w:rPr>
          <w:b/>
          <w:bCs/>
        </w:rPr>
      </w:pPr>
    </w:p>
    <w:p w14:paraId="603F45B9" w14:textId="592DFF69" w:rsidR="008A2003" w:rsidRPr="00AF73FE" w:rsidRDefault="00AF73FE" w:rsidP="008A2003">
      <w:pPr>
        <w:rPr>
          <w:b/>
          <w:bCs/>
        </w:rPr>
      </w:pPr>
      <w:r w:rsidRPr="00AF73FE">
        <w:rPr>
          <w:b/>
          <w:bCs/>
        </w:rPr>
        <w:t>Tabella 2</w:t>
      </w:r>
    </w:p>
    <w:p w14:paraId="240A9113" w14:textId="77777777" w:rsidR="00AF73FE" w:rsidRPr="00AF73FE" w:rsidRDefault="00AF73FE" w:rsidP="008A2003">
      <w:pPr>
        <w:rPr>
          <w:sz w:val="10"/>
          <w:szCs w:val="1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93"/>
        <w:gridCol w:w="1574"/>
        <w:gridCol w:w="877"/>
        <w:gridCol w:w="2881"/>
        <w:gridCol w:w="1701"/>
        <w:gridCol w:w="897"/>
      </w:tblGrid>
      <w:tr w:rsidR="008A2003" w:rsidRPr="001964D4" w14:paraId="4F43C378" w14:textId="77777777" w:rsidTr="00AF73FE">
        <w:trPr>
          <w:jc w:val="center"/>
        </w:trPr>
        <w:tc>
          <w:tcPr>
            <w:tcW w:w="3467" w:type="dxa"/>
            <w:gridSpan w:val="2"/>
            <w:shd w:val="clear" w:color="auto" w:fill="C6D9F1" w:themeFill="text2" w:themeFillTint="33"/>
          </w:tcPr>
          <w:p w14:paraId="7662A77D" w14:textId="35D44977" w:rsidR="008A2003" w:rsidRPr="004D71C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D71C4">
              <w:rPr>
                <w:rFonts w:cstheme="minorHAnsi"/>
                <w:b/>
                <w:bCs/>
              </w:rPr>
              <w:t>Insegnamenti UNINA</w:t>
            </w:r>
          </w:p>
        </w:tc>
        <w:tc>
          <w:tcPr>
            <w:tcW w:w="877" w:type="dxa"/>
            <w:shd w:val="clear" w:color="auto" w:fill="C6D9F1" w:themeFill="text2" w:themeFillTint="33"/>
          </w:tcPr>
          <w:p w14:paraId="41C06C15" w14:textId="77777777" w:rsidR="008A2003" w:rsidRPr="004D71C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D71C4">
              <w:rPr>
                <w:rFonts w:cstheme="minorHAnsi"/>
                <w:b/>
                <w:bCs/>
              </w:rPr>
              <w:t>CFU</w:t>
            </w:r>
          </w:p>
        </w:tc>
        <w:tc>
          <w:tcPr>
            <w:tcW w:w="4582" w:type="dxa"/>
            <w:gridSpan w:val="2"/>
            <w:shd w:val="clear" w:color="auto" w:fill="D6E3BC" w:themeFill="accent3" w:themeFillTint="66"/>
          </w:tcPr>
          <w:p w14:paraId="1F102B71" w14:textId="77777777" w:rsidR="008A2003" w:rsidRPr="004D71C4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D71C4">
              <w:rPr>
                <w:rFonts w:cstheme="minorHAnsi"/>
                <w:b/>
                <w:bCs/>
              </w:rPr>
              <w:t xml:space="preserve">Insegnamenti Università </w:t>
            </w:r>
            <w:r w:rsidRPr="00AF73FE">
              <w:rPr>
                <w:rFonts w:cstheme="minorHAnsi"/>
                <w:b/>
                <w:bCs/>
              </w:rPr>
              <w:t>Partner</w:t>
            </w:r>
          </w:p>
        </w:tc>
        <w:tc>
          <w:tcPr>
            <w:tcW w:w="897" w:type="dxa"/>
            <w:shd w:val="clear" w:color="auto" w:fill="D6E3BC" w:themeFill="accent3" w:themeFillTint="66"/>
          </w:tcPr>
          <w:p w14:paraId="13DE392A" w14:textId="24C12319" w:rsidR="008A2003" w:rsidRPr="004D71C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CFU</w:t>
            </w:r>
          </w:p>
        </w:tc>
      </w:tr>
      <w:tr w:rsidR="008A2003" w:rsidRPr="001964D4" w14:paraId="2FB4F4A3" w14:textId="77777777" w:rsidTr="008A2003">
        <w:trPr>
          <w:trHeight w:val="315"/>
          <w:jc w:val="center"/>
        </w:trPr>
        <w:tc>
          <w:tcPr>
            <w:tcW w:w="1893" w:type="dxa"/>
            <w:vMerge w:val="restart"/>
            <w:shd w:val="clear" w:color="auto" w:fill="DBE5F1" w:themeFill="accent1" w:themeFillTint="33"/>
          </w:tcPr>
          <w:p w14:paraId="75AEA9CF" w14:textId="74F6A992" w:rsidR="008A2003" w:rsidRPr="00AF73FE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8B55486" w14:textId="77777777" w:rsidR="008A2003" w:rsidRPr="00AF73FE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 xml:space="preserve">Area di </w:t>
            </w:r>
          </w:p>
          <w:p w14:paraId="6F7868ED" w14:textId="374C0976" w:rsidR="008A2003" w:rsidRPr="00AF73FE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 xml:space="preserve">Apprendimento </w:t>
            </w:r>
            <w:r w:rsidR="00F04DCB" w:rsidRPr="00AF73FE">
              <w:rPr>
                <w:rFonts w:cstheme="minorHAnsi"/>
                <w:sz w:val="20"/>
                <w:szCs w:val="20"/>
              </w:rPr>
              <w:t xml:space="preserve">"X" </w:t>
            </w:r>
            <w:r w:rsidRPr="00AF73F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95E3A8A" w14:textId="77777777" w:rsidR="008A2003" w:rsidRPr="00AF73FE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 xml:space="preserve">del </w:t>
            </w:r>
            <w:proofErr w:type="spellStart"/>
            <w:r w:rsidRPr="00AF73FE">
              <w:rPr>
                <w:rFonts w:cstheme="minorHAnsi"/>
                <w:sz w:val="20"/>
                <w:szCs w:val="20"/>
              </w:rPr>
              <w:t>CdS</w:t>
            </w:r>
            <w:proofErr w:type="spellEnd"/>
            <w:r w:rsidRPr="00AF73F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F73FE">
              <w:rPr>
                <w:rFonts w:cstheme="minorHAnsi"/>
                <w:sz w:val="20"/>
                <w:szCs w:val="20"/>
              </w:rPr>
              <w:t>UniNA</w:t>
            </w:r>
            <w:proofErr w:type="spellEnd"/>
          </w:p>
        </w:tc>
        <w:tc>
          <w:tcPr>
            <w:tcW w:w="1574" w:type="dxa"/>
            <w:shd w:val="clear" w:color="auto" w:fill="DBE5F1" w:themeFill="accent1" w:themeFillTint="33"/>
          </w:tcPr>
          <w:p w14:paraId="2EF8B672" w14:textId="77777777" w:rsidR="008A2003" w:rsidRPr="00AF73FE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>insegnamento 1</w:t>
            </w:r>
          </w:p>
        </w:tc>
        <w:tc>
          <w:tcPr>
            <w:tcW w:w="877" w:type="dxa"/>
            <w:shd w:val="clear" w:color="auto" w:fill="DBE5F1" w:themeFill="accent1" w:themeFillTint="33"/>
          </w:tcPr>
          <w:p w14:paraId="167C0610" w14:textId="77777777" w:rsidR="008A2003" w:rsidRPr="00AF73FE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881" w:type="dxa"/>
            <w:vMerge w:val="restart"/>
            <w:shd w:val="clear" w:color="auto" w:fill="EAF1DD" w:themeFill="accent3" w:themeFillTint="33"/>
          </w:tcPr>
          <w:p w14:paraId="2F0154B4" w14:textId="6726CA20" w:rsidR="008A2003" w:rsidRPr="00AF73FE" w:rsidRDefault="008A2003" w:rsidP="006C7DE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 xml:space="preserve">Insegnamenti i cui contenuti, in termini di conoscenza e comprensione, anche applicate (= Descrittori di Dublino 1 e 2), rientrano nell'Area di Apprendimento </w:t>
            </w:r>
            <w:r w:rsidR="00F04DCB" w:rsidRPr="00AF73FE">
              <w:rPr>
                <w:rFonts w:cstheme="minorHAnsi"/>
                <w:sz w:val="20"/>
                <w:szCs w:val="20"/>
              </w:rPr>
              <w:t xml:space="preserve">"X" </w:t>
            </w:r>
            <w:r w:rsidRPr="00AF73FE">
              <w:rPr>
                <w:rFonts w:cstheme="minorHAnsi"/>
                <w:sz w:val="20"/>
                <w:szCs w:val="20"/>
              </w:rPr>
              <w:t xml:space="preserve">del </w:t>
            </w:r>
            <w:proofErr w:type="spellStart"/>
            <w:r w:rsidRPr="00AF73FE">
              <w:rPr>
                <w:rFonts w:cstheme="minorHAnsi"/>
                <w:sz w:val="20"/>
                <w:szCs w:val="20"/>
              </w:rPr>
              <w:t>CdS</w:t>
            </w:r>
            <w:proofErr w:type="spellEnd"/>
            <w:r w:rsidR="006C7D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F73FE">
              <w:rPr>
                <w:rFonts w:cstheme="minorHAnsi"/>
                <w:sz w:val="20"/>
                <w:szCs w:val="20"/>
              </w:rPr>
              <w:t>UniNA</w:t>
            </w:r>
            <w:proofErr w:type="spellEnd"/>
          </w:p>
        </w:tc>
        <w:tc>
          <w:tcPr>
            <w:tcW w:w="1701" w:type="dxa"/>
            <w:shd w:val="clear" w:color="auto" w:fill="EAF1DD" w:themeFill="accent3" w:themeFillTint="33"/>
          </w:tcPr>
          <w:p w14:paraId="611B3C67" w14:textId="77777777" w:rsidR="008A2003" w:rsidRPr="00AF73FE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>insegnamento α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14:paraId="24C4DF3D" w14:textId="206C382C" w:rsidR="008A2003" w:rsidRPr="00EF56A9" w:rsidRDefault="008A2003" w:rsidP="00006CE4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A2003" w:rsidRPr="001964D4" w14:paraId="4CD848C8" w14:textId="77777777" w:rsidTr="008A2003">
        <w:trPr>
          <w:trHeight w:val="162"/>
          <w:jc w:val="center"/>
        </w:trPr>
        <w:tc>
          <w:tcPr>
            <w:tcW w:w="1893" w:type="dxa"/>
            <w:vMerge/>
            <w:shd w:val="clear" w:color="auto" w:fill="DBE5F1" w:themeFill="accent1" w:themeFillTint="33"/>
          </w:tcPr>
          <w:p w14:paraId="4C19E403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DBE5F1" w:themeFill="accent1" w:themeFillTint="33"/>
          </w:tcPr>
          <w:p w14:paraId="184D15EB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>insegnamento 2</w:t>
            </w:r>
          </w:p>
        </w:tc>
        <w:tc>
          <w:tcPr>
            <w:tcW w:w="877" w:type="dxa"/>
            <w:shd w:val="clear" w:color="auto" w:fill="DBE5F1" w:themeFill="accent1" w:themeFillTint="33"/>
          </w:tcPr>
          <w:p w14:paraId="604E8F24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881" w:type="dxa"/>
            <w:vMerge/>
            <w:shd w:val="clear" w:color="auto" w:fill="EAF1DD" w:themeFill="accent3" w:themeFillTint="33"/>
          </w:tcPr>
          <w:p w14:paraId="40D64FD0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15F047C3" w14:textId="39A4147F" w:rsidR="008A2003" w:rsidRPr="00AF73FE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>insegnamento β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14:paraId="3DFDCE18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8A2003" w:rsidRPr="001964D4" w14:paraId="75C148E7" w14:textId="77777777" w:rsidTr="008A2003">
        <w:trPr>
          <w:trHeight w:val="280"/>
          <w:jc w:val="center"/>
        </w:trPr>
        <w:tc>
          <w:tcPr>
            <w:tcW w:w="1893" w:type="dxa"/>
            <w:vMerge/>
            <w:shd w:val="clear" w:color="auto" w:fill="DBE5F1" w:themeFill="accent1" w:themeFillTint="33"/>
          </w:tcPr>
          <w:p w14:paraId="206D073C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574" w:type="dxa"/>
            <w:shd w:val="clear" w:color="auto" w:fill="DBE5F1" w:themeFill="accent1" w:themeFillTint="33"/>
          </w:tcPr>
          <w:p w14:paraId="11BB55D4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964D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shd w:val="clear" w:color="auto" w:fill="DBE5F1" w:themeFill="accent1" w:themeFillTint="33"/>
          </w:tcPr>
          <w:p w14:paraId="5AD84F00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881" w:type="dxa"/>
            <w:vMerge/>
            <w:shd w:val="clear" w:color="auto" w:fill="EAF1DD" w:themeFill="accent3" w:themeFillTint="33"/>
          </w:tcPr>
          <w:p w14:paraId="375B9A8D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5044EE1C" w14:textId="71AB574F" w:rsidR="008A2003" w:rsidRPr="00AF73FE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F73FE">
              <w:rPr>
                <w:rFonts w:cstheme="minorHAnsi"/>
                <w:sz w:val="20"/>
                <w:szCs w:val="20"/>
              </w:rPr>
              <w:t>insegnamento γ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14:paraId="7F6F8EAC" w14:textId="77777777" w:rsidR="008A2003" w:rsidRPr="001964D4" w:rsidRDefault="008A2003" w:rsidP="00006CE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8A2003" w:rsidRPr="001964D4" w14:paraId="04B19C5F" w14:textId="77777777" w:rsidTr="008A2003">
        <w:trPr>
          <w:trHeight w:val="280"/>
          <w:jc w:val="center"/>
        </w:trPr>
        <w:tc>
          <w:tcPr>
            <w:tcW w:w="1893" w:type="dxa"/>
            <w:vMerge/>
            <w:shd w:val="clear" w:color="auto" w:fill="DBE5F1" w:themeFill="accent1" w:themeFillTint="33"/>
          </w:tcPr>
          <w:p w14:paraId="54357701" w14:textId="77777777" w:rsidR="008A2003" w:rsidRPr="001964D4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74" w:type="dxa"/>
            <w:shd w:val="clear" w:color="auto" w:fill="DBE5F1" w:themeFill="accent1" w:themeFillTint="33"/>
          </w:tcPr>
          <w:p w14:paraId="22234971" w14:textId="75EE76B6" w:rsidR="008A2003" w:rsidRPr="001964D4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>
              <w:rPr>
                <w:rFonts w:cstheme="minorHAnsi"/>
                <w:sz w:val="20"/>
                <w:szCs w:val="20"/>
              </w:rPr>
              <w:t>...</w:t>
            </w:r>
          </w:p>
        </w:tc>
        <w:tc>
          <w:tcPr>
            <w:tcW w:w="877" w:type="dxa"/>
            <w:shd w:val="clear" w:color="auto" w:fill="DBE5F1" w:themeFill="accent1" w:themeFillTint="33"/>
          </w:tcPr>
          <w:p w14:paraId="3EC532FE" w14:textId="77777777" w:rsidR="008A2003" w:rsidRPr="001964D4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81" w:type="dxa"/>
            <w:vMerge/>
            <w:shd w:val="clear" w:color="auto" w:fill="EAF1DD" w:themeFill="accent3" w:themeFillTint="33"/>
          </w:tcPr>
          <w:p w14:paraId="2E4203EE" w14:textId="77777777" w:rsidR="008A2003" w:rsidRPr="001964D4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359D8A24" w14:textId="6CB37F84" w:rsidR="008A2003" w:rsidRPr="001964D4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</w:t>
            </w:r>
            <w:r>
              <w:rPr>
                <w:rFonts w:cstheme="minorHAnsi"/>
                <w:sz w:val="20"/>
                <w:szCs w:val="20"/>
              </w:rPr>
              <w:t>...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14:paraId="77C96842" w14:textId="77777777" w:rsidR="008A2003" w:rsidRPr="001964D4" w:rsidRDefault="008A2003" w:rsidP="00006C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6276" w:rsidRPr="001964D4" w14:paraId="10931977" w14:textId="77777777" w:rsidTr="009E6276">
        <w:trPr>
          <w:trHeight w:val="265"/>
          <w:jc w:val="center"/>
        </w:trPr>
        <w:tc>
          <w:tcPr>
            <w:tcW w:w="3467" w:type="dxa"/>
            <w:gridSpan w:val="2"/>
            <w:shd w:val="clear" w:color="auto" w:fill="C6D9F1" w:themeFill="text2" w:themeFillTint="33"/>
          </w:tcPr>
          <w:p w14:paraId="4C632110" w14:textId="7A71D908" w:rsidR="009E6276" w:rsidRPr="009E6276" w:rsidRDefault="00A703C0" w:rsidP="009E6276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                        </w:t>
            </w:r>
            <w:r w:rsidR="009E6276" w:rsidRPr="009E627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TOTALE CFU</w:t>
            </w:r>
          </w:p>
        </w:tc>
        <w:tc>
          <w:tcPr>
            <w:tcW w:w="877" w:type="dxa"/>
            <w:shd w:val="clear" w:color="auto" w:fill="C6D9F1" w:themeFill="text2" w:themeFillTint="33"/>
          </w:tcPr>
          <w:p w14:paraId="11F851DC" w14:textId="6EFD6C60" w:rsidR="009E6276" w:rsidRPr="00E30520" w:rsidRDefault="00E30520" w:rsidP="00A703C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904B2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n. Y</w:t>
            </w:r>
          </w:p>
        </w:tc>
        <w:tc>
          <w:tcPr>
            <w:tcW w:w="4582" w:type="dxa"/>
            <w:gridSpan w:val="2"/>
            <w:shd w:val="clear" w:color="auto" w:fill="D6E3BC" w:themeFill="accent3" w:themeFillTint="66"/>
          </w:tcPr>
          <w:p w14:paraId="21F3860E" w14:textId="0482F56B" w:rsidR="009E6276" w:rsidRPr="009E6276" w:rsidRDefault="00A703C0" w:rsidP="009E6276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                                             </w:t>
            </w:r>
            <w:r w:rsidR="009E6276" w:rsidRPr="009E627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TOTALE CFU </w:t>
            </w:r>
          </w:p>
        </w:tc>
        <w:tc>
          <w:tcPr>
            <w:tcW w:w="897" w:type="dxa"/>
            <w:shd w:val="clear" w:color="auto" w:fill="D6E3BC" w:themeFill="accent3" w:themeFillTint="66"/>
          </w:tcPr>
          <w:p w14:paraId="166A8C3F" w14:textId="48A3BED5" w:rsidR="009E6276" w:rsidRPr="00E30520" w:rsidRDefault="00E30520" w:rsidP="00A703C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04B2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n. Y</w:t>
            </w:r>
          </w:p>
        </w:tc>
      </w:tr>
    </w:tbl>
    <w:p w14:paraId="0CC5D532" w14:textId="77777777" w:rsidR="008A2003" w:rsidRPr="00043ECC" w:rsidRDefault="008A2003" w:rsidP="008A2003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7F123A7" w14:textId="77777777" w:rsidR="00043ECC" w:rsidRDefault="00043ECC" w:rsidP="00C347E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558A071" w14:textId="6FBDD1BD" w:rsidR="00C347E6" w:rsidRDefault="009E1873" w:rsidP="00C347E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 xml:space="preserve">Le </w:t>
      </w:r>
      <w:r w:rsidRPr="001964D4">
        <w:rPr>
          <w:rFonts w:cstheme="minorHAnsi"/>
          <w:b/>
          <w:bCs/>
          <w:sz w:val="24"/>
          <w:szCs w:val="24"/>
        </w:rPr>
        <w:t xml:space="preserve">Aree di </w:t>
      </w:r>
      <w:r w:rsidR="00F04DCB">
        <w:rPr>
          <w:rFonts w:cstheme="minorHAnsi"/>
          <w:b/>
          <w:bCs/>
          <w:sz w:val="24"/>
          <w:szCs w:val="24"/>
        </w:rPr>
        <w:t>A</w:t>
      </w:r>
      <w:r w:rsidRPr="001964D4">
        <w:rPr>
          <w:rFonts w:cstheme="minorHAnsi"/>
          <w:b/>
          <w:bCs/>
          <w:sz w:val="24"/>
          <w:szCs w:val="24"/>
        </w:rPr>
        <w:t>pprendimento</w:t>
      </w:r>
      <w:r w:rsidRPr="001964D4">
        <w:rPr>
          <w:rFonts w:cstheme="minorHAnsi"/>
          <w:sz w:val="24"/>
          <w:szCs w:val="24"/>
        </w:rPr>
        <w:t xml:space="preserve">, individuate </w:t>
      </w:r>
      <w:r w:rsidR="00F04DCB">
        <w:rPr>
          <w:rFonts w:cstheme="minorHAnsi"/>
          <w:sz w:val="24"/>
          <w:szCs w:val="24"/>
        </w:rPr>
        <w:t>autonoma</w:t>
      </w:r>
      <w:r w:rsidRPr="001964D4">
        <w:rPr>
          <w:rFonts w:cstheme="minorHAnsi"/>
          <w:sz w:val="24"/>
          <w:szCs w:val="24"/>
        </w:rPr>
        <w:t xml:space="preserve">mente dal </w:t>
      </w:r>
      <w:proofErr w:type="spellStart"/>
      <w:r w:rsidRPr="001964D4">
        <w:rPr>
          <w:rFonts w:cstheme="minorHAnsi"/>
          <w:sz w:val="24"/>
          <w:szCs w:val="24"/>
        </w:rPr>
        <w:t>CdS</w:t>
      </w:r>
      <w:proofErr w:type="spellEnd"/>
      <w:r w:rsidRPr="001964D4">
        <w:rPr>
          <w:rFonts w:cstheme="minorHAnsi"/>
          <w:sz w:val="24"/>
          <w:szCs w:val="24"/>
        </w:rPr>
        <w:t>, sono declinate secondo i primi due Descrittori di Dublino “Conoscenza e comprensione” [sapere] e “Capacità di applicare conoscenza e comprensione” [saper fare], riferiti a conoscenze e competenze prettamente disciplinari, acquisite in determinati ambiti specifici e con il superamento di determinati esami.</w:t>
      </w:r>
      <w:r w:rsidR="00C347E6">
        <w:rPr>
          <w:rFonts w:cstheme="minorHAnsi"/>
          <w:sz w:val="24"/>
          <w:szCs w:val="24"/>
        </w:rPr>
        <w:t xml:space="preserve"> </w:t>
      </w:r>
      <w:r w:rsidRPr="001964D4">
        <w:rPr>
          <w:rFonts w:cstheme="minorHAnsi"/>
          <w:sz w:val="24"/>
          <w:szCs w:val="24"/>
        </w:rPr>
        <w:t xml:space="preserve">Le Aree di </w:t>
      </w:r>
      <w:r w:rsidR="00F04DCB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 xml:space="preserve">pprendimento sono scelte dal </w:t>
      </w:r>
      <w:proofErr w:type="spellStart"/>
      <w:r w:rsidRPr="001964D4">
        <w:rPr>
          <w:rFonts w:cstheme="minorHAnsi"/>
          <w:sz w:val="24"/>
          <w:szCs w:val="24"/>
        </w:rPr>
        <w:t>CdS</w:t>
      </w:r>
      <w:proofErr w:type="spellEnd"/>
      <w:r w:rsidRPr="001964D4">
        <w:rPr>
          <w:rFonts w:cstheme="minorHAnsi"/>
          <w:sz w:val="24"/>
          <w:szCs w:val="24"/>
        </w:rPr>
        <w:t xml:space="preserve"> coerentemente con il progetto formativo. </w:t>
      </w:r>
    </w:p>
    <w:p w14:paraId="0AA799B4" w14:textId="75C9E9A3" w:rsidR="009E1873" w:rsidRPr="001964D4" w:rsidRDefault="009E1873" w:rsidP="00C347E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>Per ciascuna Area individuata è necessario elencare le attività formative (insegnamenti) attivate nell’</w:t>
      </w:r>
      <w:proofErr w:type="spellStart"/>
      <w:r w:rsidRPr="001964D4">
        <w:rPr>
          <w:rFonts w:cstheme="minorHAnsi"/>
          <w:sz w:val="24"/>
          <w:szCs w:val="24"/>
        </w:rPr>
        <w:t>a.a</w:t>
      </w:r>
      <w:proofErr w:type="spellEnd"/>
      <w:r w:rsidRPr="001964D4">
        <w:rPr>
          <w:rFonts w:cstheme="minorHAnsi"/>
          <w:sz w:val="24"/>
          <w:szCs w:val="24"/>
        </w:rPr>
        <w:t xml:space="preserve">. di riferimento, </w:t>
      </w:r>
      <w:r w:rsidR="00901A2F">
        <w:rPr>
          <w:rFonts w:cstheme="minorHAnsi"/>
          <w:sz w:val="24"/>
          <w:szCs w:val="24"/>
        </w:rPr>
        <w:t>le quali</w:t>
      </w:r>
      <w:r w:rsidRPr="001964D4">
        <w:rPr>
          <w:rFonts w:cstheme="minorHAnsi"/>
          <w:sz w:val="24"/>
          <w:szCs w:val="24"/>
        </w:rPr>
        <w:t xml:space="preserve"> concorrono al raggiungimento dei risultati di apprendimento attesi. </w:t>
      </w:r>
    </w:p>
    <w:p w14:paraId="5AC03F9E" w14:textId="2D267BE2" w:rsidR="009E1873" w:rsidRPr="001964D4" w:rsidRDefault="009E1873" w:rsidP="009E1873">
      <w:pPr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 xml:space="preserve">L’elenco degli insegnamenti deve essere fornito obbligatoriamente </w:t>
      </w:r>
      <w:r w:rsidRPr="001964D4">
        <w:rPr>
          <w:rFonts w:cstheme="minorHAnsi"/>
          <w:b/>
          <w:bCs/>
          <w:sz w:val="24"/>
          <w:szCs w:val="24"/>
        </w:rPr>
        <w:t>ogni anno</w:t>
      </w:r>
      <w:r w:rsidRPr="001964D4">
        <w:rPr>
          <w:rFonts w:cstheme="minorHAnsi"/>
          <w:sz w:val="24"/>
          <w:szCs w:val="24"/>
        </w:rPr>
        <w:t xml:space="preserve">, anche in ragione del fatto che alcuni di essi potrebbero essere attivati </w:t>
      </w:r>
      <w:r w:rsidRPr="00901A2F">
        <w:rPr>
          <w:rFonts w:cstheme="minorHAnsi"/>
          <w:i/>
          <w:iCs/>
          <w:sz w:val="24"/>
          <w:szCs w:val="24"/>
        </w:rPr>
        <w:t>ex novo</w:t>
      </w:r>
      <w:r w:rsidRPr="001964D4">
        <w:rPr>
          <w:rFonts w:cstheme="minorHAnsi"/>
          <w:sz w:val="24"/>
          <w:szCs w:val="24"/>
        </w:rPr>
        <w:t>, disattivati, attivati ad anni alterni, modificati nella denominazione</w:t>
      </w:r>
      <w:r w:rsidR="00901A2F">
        <w:rPr>
          <w:rFonts w:cstheme="minorHAnsi"/>
          <w:sz w:val="24"/>
          <w:szCs w:val="24"/>
        </w:rPr>
        <w:t xml:space="preserve"> etc.</w:t>
      </w:r>
    </w:p>
    <w:p w14:paraId="1C557734" w14:textId="15A075E4" w:rsidR="009E1873" w:rsidRDefault="009E1873" w:rsidP="009E1873">
      <w:pPr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 xml:space="preserve">Nello specifico, per ogni Area di </w:t>
      </w:r>
      <w:r w:rsidR="00F04DCB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>pprendimento è necessario rendere espliciti:</w:t>
      </w:r>
    </w:p>
    <w:p w14:paraId="044A0AEA" w14:textId="77777777" w:rsidR="00CF4561" w:rsidRPr="00CF4561" w:rsidRDefault="00CF4561" w:rsidP="009E1873">
      <w:pPr>
        <w:rPr>
          <w:rFonts w:cstheme="minorHAnsi"/>
          <w:sz w:val="10"/>
          <w:szCs w:val="10"/>
        </w:rPr>
      </w:pPr>
    </w:p>
    <w:p w14:paraId="15CAC176" w14:textId="77777777" w:rsidR="009E1873" w:rsidRPr="001964D4" w:rsidRDefault="009E1873" w:rsidP="009E1873">
      <w:pPr>
        <w:pStyle w:val="Paragrafoelenco"/>
        <w:numPr>
          <w:ilvl w:val="0"/>
          <w:numId w:val="19"/>
        </w:numPr>
        <w:ind w:left="426" w:hanging="284"/>
        <w:rPr>
          <w:rFonts w:cstheme="minorHAnsi"/>
          <w:b/>
          <w:bCs/>
          <w:sz w:val="24"/>
          <w:szCs w:val="24"/>
        </w:rPr>
      </w:pPr>
      <w:r w:rsidRPr="001964D4">
        <w:rPr>
          <w:rFonts w:cstheme="minorHAnsi"/>
          <w:b/>
          <w:bCs/>
          <w:sz w:val="24"/>
          <w:szCs w:val="24"/>
        </w:rPr>
        <w:t>Conoscenza e comprensione</w:t>
      </w:r>
    </w:p>
    <w:p w14:paraId="1E6C8EDB" w14:textId="5A780BAA" w:rsidR="009E1873" w:rsidRPr="001964D4" w:rsidRDefault="009E1873" w:rsidP="009E1873">
      <w:pPr>
        <w:ind w:left="426"/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>ossia i risultati di apprendimento attesi relativi a conoscenza</w:t>
      </w:r>
      <w:r w:rsidR="00CF4561">
        <w:rPr>
          <w:rFonts w:cstheme="minorHAnsi"/>
          <w:sz w:val="24"/>
          <w:szCs w:val="24"/>
        </w:rPr>
        <w:t>/competenza</w:t>
      </w:r>
      <w:r w:rsidRPr="001964D4">
        <w:rPr>
          <w:rFonts w:cstheme="minorHAnsi"/>
          <w:sz w:val="24"/>
          <w:szCs w:val="24"/>
        </w:rPr>
        <w:t xml:space="preserve"> e comprensione</w:t>
      </w:r>
      <w:r w:rsidR="00CF4561">
        <w:rPr>
          <w:rFonts w:cstheme="minorHAnsi"/>
          <w:sz w:val="24"/>
          <w:szCs w:val="24"/>
        </w:rPr>
        <w:t xml:space="preserve"> disciplinari</w:t>
      </w:r>
      <w:r w:rsidRPr="001964D4">
        <w:rPr>
          <w:rFonts w:cstheme="minorHAnsi"/>
          <w:sz w:val="24"/>
          <w:szCs w:val="24"/>
        </w:rPr>
        <w:t xml:space="preserve"> (Descrittore di Dublino n. 1), associati all’</w:t>
      </w:r>
      <w:r w:rsidR="00CF4561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 xml:space="preserve">rea di </w:t>
      </w:r>
      <w:r w:rsidR="00CF4561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>pprendimento considerata.</w:t>
      </w:r>
    </w:p>
    <w:p w14:paraId="45B129DF" w14:textId="77777777" w:rsidR="009E1873" w:rsidRPr="001964D4" w:rsidRDefault="009E1873" w:rsidP="009E1873">
      <w:pPr>
        <w:pStyle w:val="Paragrafoelenco"/>
        <w:numPr>
          <w:ilvl w:val="0"/>
          <w:numId w:val="19"/>
        </w:numPr>
        <w:ind w:left="426" w:hanging="284"/>
        <w:rPr>
          <w:rFonts w:cstheme="minorHAnsi"/>
          <w:sz w:val="24"/>
          <w:szCs w:val="24"/>
        </w:rPr>
      </w:pPr>
      <w:r w:rsidRPr="001964D4">
        <w:rPr>
          <w:rFonts w:cstheme="minorHAnsi"/>
          <w:b/>
          <w:bCs/>
          <w:sz w:val="24"/>
          <w:szCs w:val="24"/>
        </w:rPr>
        <w:t>Capacità di applicare conoscenza e comprensione</w:t>
      </w:r>
      <w:r w:rsidRPr="001964D4">
        <w:rPr>
          <w:rFonts w:cstheme="minorHAnsi"/>
          <w:sz w:val="24"/>
          <w:szCs w:val="24"/>
        </w:rPr>
        <w:t xml:space="preserve"> </w:t>
      </w:r>
    </w:p>
    <w:p w14:paraId="38A02056" w14:textId="6B102F69" w:rsidR="009E1873" w:rsidRPr="001964D4" w:rsidRDefault="009E1873" w:rsidP="009E1873">
      <w:pPr>
        <w:ind w:left="426"/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 xml:space="preserve">ossia i risultati di apprendimento attesi relativi alla capacità di applicare </w:t>
      </w:r>
      <w:r w:rsidR="00CF4561" w:rsidRPr="001964D4">
        <w:rPr>
          <w:rFonts w:cstheme="minorHAnsi"/>
          <w:sz w:val="24"/>
          <w:szCs w:val="24"/>
        </w:rPr>
        <w:t>conoscenza</w:t>
      </w:r>
      <w:r w:rsidR="00CF4561">
        <w:rPr>
          <w:rFonts w:cstheme="minorHAnsi"/>
          <w:sz w:val="24"/>
          <w:szCs w:val="24"/>
        </w:rPr>
        <w:t>/competenza</w:t>
      </w:r>
      <w:r w:rsidR="00CF4561" w:rsidRPr="001964D4">
        <w:rPr>
          <w:rFonts w:cstheme="minorHAnsi"/>
          <w:sz w:val="24"/>
          <w:szCs w:val="24"/>
        </w:rPr>
        <w:t xml:space="preserve"> e comprensione</w:t>
      </w:r>
      <w:r w:rsidR="00CF4561">
        <w:rPr>
          <w:rFonts w:cstheme="minorHAnsi"/>
          <w:sz w:val="24"/>
          <w:szCs w:val="24"/>
        </w:rPr>
        <w:t xml:space="preserve"> disciplinari</w:t>
      </w:r>
      <w:r w:rsidR="00CF4561" w:rsidRPr="001964D4">
        <w:rPr>
          <w:rFonts w:cstheme="minorHAnsi"/>
          <w:sz w:val="24"/>
          <w:szCs w:val="24"/>
        </w:rPr>
        <w:t xml:space="preserve"> </w:t>
      </w:r>
      <w:r w:rsidRPr="001964D4">
        <w:rPr>
          <w:rFonts w:cstheme="minorHAnsi"/>
          <w:sz w:val="24"/>
          <w:szCs w:val="24"/>
        </w:rPr>
        <w:t>(Descrittore di Dublino n. 2), associati all’</w:t>
      </w:r>
      <w:r w:rsidR="00CF4561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 xml:space="preserve">rea di </w:t>
      </w:r>
      <w:r w:rsidR="00CF4561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>pprendimento considerata.</w:t>
      </w:r>
    </w:p>
    <w:p w14:paraId="7205524A" w14:textId="24D219C3" w:rsidR="009E1873" w:rsidRPr="001964D4" w:rsidRDefault="009E1873" w:rsidP="009E1873">
      <w:pPr>
        <w:pStyle w:val="Paragrafoelenco"/>
        <w:numPr>
          <w:ilvl w:val="0"/>
          <w:numId w:val="19"/>
        </w:numPr>
        <w:ind w:left="426" w:hanging="284"/>
        <w:rPr>
          <w:rFonts w:cstheme="minorHAnsi"/>
          <w:b/>
          <w:bCs/>
          <w:sz w:val="24"/>
          <w:szCs w:val="24"/>
        </w:rPr>
      </w:pPr>
      <w:r w:rsidRPr="001964D4">
        <w:rPr>
          <w:rFonts w:cstheme="minorHAnsi"/>
          <w:b/>
          <w:bCs/>
          <w:sz w:val="24"/>
          <w:szCs w:val="24"/>
        </w:rPr>
        <w:t xml:space="preserve">Le attività formative grazie alle quali le conoscenze e le capacità </w:t>
      </w:r>
      <w:r w:rsidR="00901A2F">
        <w:rPr>
          <w:rFonts w:cstheme="minorHAnsi"/>
          <w:b/>
          <w:bCs/>
          <w:sz w:val="24"/>
          <w:szCs w:val="24"/>
        </w:rPr>
        <w:t xml:space="preserve">di comprensione </w:t>
      </w:r>
      <w:r w:rsidRPr="001964D4">
        <w:rPr>
          <w:rFonts w:cstheme="minorHAnsi"/>
          <w:b/>
          <w:bCs/>
          <w:sz w:val="24"/>
          <w:szCs w:val="24"/>
        </w:rPr>
        <w:t>vengono conseguite e verificate:</w:t>
      </w:r>
    </w:p>
    <w:p w14:paraId="5132D2EC" w14:textId="10132856" w:rsidR="009E1873" w:rsidRPr="001964D4" w:rsidRDefault="009E1873" w:rsidP="001964D4">
      <w:pPr>
        <w:ind w:left="426"/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>a questo proposito vanno inserite le attività formative (i.e.</w:t>
      </w:r>
      <w:r w:rsidR="00901A2F">
        <w:rPr>
          <w:rFonts w:cstheme="minorHAnsi"/>
          <w:sz w:val="24"/>
          <w:szCs w:val="24"/>
        </w:rPr>
        <w:t>,</w:t>
      </w:r>
      <w:r w:rsidRPr="001964D4">
        <w:rPr>
          <w:rFonts w:cstheme="minorHAnsi"/>
          <w:sz w:val="24"/>
          <w:szCs w:val="24"/>
        </w:rPr>
        <w:t xml:space="preserve"> gli insegnamenti) grazie alle quali sono conseguite e verificate le conoscenze</w:t>
      </w:r>
      <w:r w:rsidR="00CF4561">
        <w:rPr>
          <w:rFonts w:cstheme="minorHAnsi"/>
          <w:sz w:val="24"/>
          <w:szCs w:val="24"/>
        </w:rPr>
        <w:t>/competenze</w:t>
      </w:r>
      <w:r w:rsidRPr="001964D4">
        <w:rPr>
          <w:rFonts w:cstheme="minorHAnsi"/>
          <w:sz w:val="24"/>
          <w:szCs w:val="24"/>
        </w:rPr>
        <w:t xml:space="preserve"> e capacità </w:t>
      </w:r>
      <w:r w:rsidR="00901A2F">
        <w:rPr>
          <w:rFonts w:cstheme="minorHAnsi"/>
          <w:sz w:val="24"/>
          <w:szCs w:val="24"/>
        </w:rPr>
        <w:t xml:space="preserve">di comprensione </w:t>
      </w:r>
      <w:r w:rsidR="00CF4561">
        <w:rPr>
          <w:rFonts w:cstheme="minorHAnsi"/>
          <w:sz w:val="24"/>
          <w:szCs w:val="24"/>
        </w:rPr>
        <w:t xml:space="preserve">disciplinari </w:t>
      </w:r>
      <w:r w:rsidRPr="001964D4">
        <w:rPr>
          <w:rFonts w:cstheme="minorHAnsi"/>
          <w:sz w:val="24"/>
          <w:szCs w:val="24"/>
        </w:rPr>
        <w:t>dell’</w:t>
      </w:r>
      <w:r w:rsidR="00901A2F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 xml:space="preserve">rea di </w:t>
      </w:r>
      <w:r w:rsidR="00901A2F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 xml:space="preserve">pprendimento considerata. Ogni obiettivo formativo specifico (Quadro A4.a) deve avere un riscontro nelle attività formative (raggruppate nelle </w:t>
      </w:r>
      <w:r w:rsidR="00F04DCB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 xml:space="preserve">ree di </w:t>
      </w:r>
      <w:r w:rsidR="00F04DCB">
        <w:rPr>
          <w:rFonts w:cstheme="minorHAnsi"/>
          <w:sz w:val="24"/>
          <w:szCs w:val="24"/>
        </w:rPr>
        <w:t>A</w:t>
      </w:r>
      <w:r w:rsidRPr="001964D4">
        <w:rPr>
          <w:rFonts w:cstheme="minorHAnsi"/>
          <w:sz w:val="24"/>
          <w:szCs w:val="24"/>
        </w:rPr>
        <w:t xml:space="preserve">pprendimento del </w:t>
      </w:r>
      <w:r w:rsidRPr="001964D4">
        <w:rPr>
          <w:rFonts w:cstheme="minorHAnsi"/>
          <w:b/>
          <w:bCs/>
          <w:sz w:val="24"/>
          <w:szCs w:val="24"/>
        </w:rPr>
        <w:t>Quadro A4.b2</w:t>
      </w:r>
      <w:r w:rsidRPr="001964D4">
        <w:rPr>
          <w:rFonts w:cstheme="minorHAnsi"/>
          <w:sz w:val="24"/>
          <w:szCs w:val="24"/>
        </w:rPr>
        <w:t>)</w:t>
      </w:r>
      <w:r w:rsidR="00C347E6">
        <w:rPr>
          <w:rStyle w:val="Rimandonotaapidipagina"/>
          <w:rFonts w:cstheme="minorHAnsi"/>
          <w:sz w:val="24"/>
          <w:szCs w:val="24"/>
        </w:rPr>
        <w:footnoteReference w:id="3"/>
      </w:r>
      <w:r w:rsidRPr="001964D4">
        <w:rPr>
          <w:rFonts w:cstheme="minorHAnsi"/>
          <w:sz w:val="24"/>
          <w:szCs w:val="24"/>
        </w:rPr>
        <w:t xml:space="preserve">. Per ogni attività formativa è opportuno attivare il collegamento ipertestuale alla </w:t>
      </w:r>
      <w:r w:rsidRPr="001964D4">
        <w:rPr>
          <w:rFonts w:cstheme="minorHAnsi"/>
          <w:b/>
          <w:bCs/>
          <w:sz w:val="24"/>
          <w:szCs w:val="24"/>
        </w:rPr>
        <w:t>Scheda di insegnamento</w:t>
      </w:r>
      <w:r w:rsidRPr="001964D4">
        <w:rPr>
          <w:rFonts w:cstheme="minorHAnsi"/>
          <w:sz w:val="24"/>
          <w:szCs w:val="24"/>
        </w:rPr>
        <w:t xml:space="preserve"> che descrive le proprietà dell'insegnamento stesso. </w:t>
      </w:r>
    </w:p>
    <w:p w14:paraId="71249550" w14:textId="77777777" w:rsidR="009E1873" w:rsidRDefault="009E1873" w:rsidP="009E1873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0C978081" w14:textId="77777777" w:rsidR="001964D4" w:rsidRPr="001964D4" w:rsidRDefault="001964D4" w:rsidP="009E1873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7B7F0052" w14:textId="77777777" w:rsidR="0016029E" w:rsidRPr="001964D4" w:rsidRDefault="0016029E" w:rsidP="0016029E">
      <w:pPr>
        <w:rPr>
          <w:rFonts w:cstheme="minorHAnsi"/>
        </w:rPr>
      </w:pPr>
    </w:p>
    <w:p w14:paraId="523C48CB" w14:textId="7BF6401D" w:rsidR="0016029E" w:rsidRPr="0016029E" w:rsidRDefault="0016029E" w:rsidP="0016029E">
      <w:pPr>
        <w:shd w:val="clear" w:color="auto" w:fill="548DD4" w:themeFill="text2" w:themeFillTint="99"/>
        <w:spacing w:after="160" w:line="276" w:lineRule="auto"/>
        <w:rPr>
          <w:rFonts w:eastAsiaTheme="minorEastAsia" w:cs="Lucida Sans Unicode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  <w:sz w:val="24"/>
          <w:szCs w:val="24"/>
        </w:rPr>
        <w:lastRenderedPageBreak/>
        <w:t>7.</w:t>
      </w:r>
      <w:r>
        <w:rPr>
          <w:rFonts w:cstheme="minorHAnsi"/>
          <w:b/>
          <w:bCs/>
          <w:color w:val="FFFFFF" w:themeColor="background1"/>
          <w:sz w:val="24"/>
          <w:szCs w:val="24"/>
        </w:rPr>
        <w:tab/>
        <w:t>TABELLE DEL PIANO DEGLI STUDI DD</w:t>
      </w:r>
      <w:r w:rsidR="008F11C5">
        <w:rPr>
          <w:rFonts w:cstheme="minorHAnsi"/>
          <w:b/>
          <w:bCs/>
          <w:color w:val="FFFFFF" w:themeColor="background1"/>
          <w:sz w:val="24"/>
          <w:szCs w:val="24"/>
        </w:rPr>
        <w:t xml:space="preserve"> - JD</w:t>
      </w:r>
    </w:p>
    <w:p w14:paraId="44065818" w14:textId="6351E0B2" w:rsidR="001964D4" w:rsidRPr="001964D4" w:rsidRDefault="0016029E" w:rsidP="001964D4">
      <w:pPr>
        <w:rPr>
          <w:rFonts w:cstheme="minorHAnsi"/>
          <w:i/>
          <w:iCs/>
          <w:sz w:val="24"/>
          <w:szCs w:val="24"/>
        </w:rPr>
      </w:pPr>
      <w:r w:rsidRPr="0016029E">
        <w:rPr>
          <w:rFonts w:cstheme="minorHAnsi"/>
          <w:b/>
          <w:bCs/>
          <w:i/>
          <w:iCs/>
          <w:color w:val="4F81BD" w:themeColor="accent1"/>
        </w:rPr>
        <w:t>Attenzione</w:t>
      </w:r>
      <w:r>
        <w:rPr>
          <w:rFonts w:cstheme="minorHAnsi"/>
          <w:i/>
          <w:iCs/>
          <w:color w:val="4F81BD" w:themeColor="accent1"/>
        </w:rPr>
        <w:t xml:space="preserve">: </w:t>
      </w:r>
      <w:r w:rsidR="001964D4" w:rsidRPr="0016029E">
        <w:rPr>
          <w:rFonts w:cstheme="minorHAnsi"/>
          <w:i/>
          <w:iCs/>
          <w:color w:val="4F81BD" w:themeColor="accent1"/>
        </w:rPr>
        <w:t xml:space="preserve">La Tabella delle equivalenze non riguarda tutti gli insegnamenti del </w:t>
      </w:r>
      <w:proofErr w:type="spellStart"/>
      <w:r w:rsidR="001964D4" w:rsidRPr="0016029E">
        <w:rPr>
          <w:rFonts w:cstheme="minorHAnsi"/>
          <w:i/>
          <w:iCs/>
          <w:color w:val="4F81BD" w:themeColor="accent1"/>
        </w:rPr>
        <w:t>CdS</w:t>
      </w:r>
      <w:proofErr w:type="spellEnd"/>
      <w:r w:rsidR="001964D4" w:rsidRPr="0016029E">
        <w:rPr>
          <w:rFonts w:cstheme="minorHAnsi"/>
          <w:i/>
          <w:iCs/>
          <w:color w:val="4F81BD" w:themeColor="accent1"/>
        </w:rPr>
        <w:t xml:space="preserve"> ma principalmente quelli che lo studente UNINA deve sostenere nell’Università partner. </w:t>
      </w:r>
      <w:r w:rsidRPr="0016029E">
        <w:rPr>
          <w:rFonts w:cstheme="minorHAnsi"/>
          <w:i/>
          <w:iCs/>
          <w:color w:val="4F81BD" w:themeColor="accent1"/>
        </w:rPr>
        <w:t>Si veda l'esempio sotto riportato</w:t>
      </w:r>
      <w:r>
        <w:rPr>
          <w:rFonts w:cstheme="minorHAnsi"/>
          <w:i/>
          <w:iCs/>
          <w:sz w:val="24"/>
          <w:szCs w:val="24"/>
        </w:rPr>
        <w:t>.</w:t>
      </w:r>
    </w:p>
    <w:p w14:paraId="1325231B" w14:textId="77777777" w:rsidR="001964D4" w:rsidRPr="001964D4" w:rsidRDefault="001964D4" w:rsidP="009E1873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2C0861BA" w14:textId="50E5EAC9" w:rsidR="009E1873" w:rsidRPr="001964D4" w:rsidRDefault="001964D4" w:rsidP="009E1873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I</w:t>
      </w:r>
      <w:r w:rsidR="009E1873" w:rsidRPr="001964D4">
        <w:rPr>
          <w:rFonts w:cstheme="minorHAnsi"/>
          <w:b/>
          <w:bCs/>
          <w:sz w:val="24"/>
          <w:szCs w:val="24"/>
        </w:rPr>
        <w:t xml:space="preserve"> anno</w:t>
      </w:r>
      <w:proofErr w:type="gramEnd"/>
      <w:r w:rsidR="009E1873" w:rsidRPr="001964D4">
        <w:rPr>
          <w:rFonts w:cstheme="minorHAnsi"/>
          <w:b/>
          <w:bCs/>
          <w:sz w:val="24"/>
          <w:szCs w:val="24"/>
        </w:rPr>
        <w:t xml:space="preserve"> </w:t>
      </w:r>
    </w:p>
    <w:p w14:paraId="26230293" w14:textId="77777777" w:rsidR="0016029E" w:rsidRDefault="0016029E" w:rsidP="009E1873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899E673" w14:textId="69BA2B7B" w:rsidR="009E1873" w:rsidRPr="001964D4" w:rsidRDefault="009E1873" w:rsidP="009E1873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 xml:space="preserve">Le </w:t>
      </w:r>
      <w:r w:rsidR="0016029E">
        <w:rPr>
          <w:rFonts w:cstheme="minorHAnsi"/>
          <w:sz w:val="24"/>
          <w:szCs w:val="24"/>
        </w:rPr>
        <w:t>T</w:t>
      </w:r>
      <w:r w:rsidRPr="001964D4">
        <w:rPr>
          <w:rFonts w:cstheme="minorHAnsi"/>
          <w:sz w:val="24"/>
          <w:szCs w:val="24"/>
        </w:rPr>
        <w:t>abell</w:t>
      </w:r>
      <w:r w:rsidR="00C20A1F" w:rsidRPr="001964D4">
        <w:rPr>
          <w:rFonts w:cstheme="minorHAnsi"/>
          <w:sz w:val="24"/>
          <w:szCs w:val="24"/>
        </w:rPr>
        <w:t>e</w:t>
      </w:r>
      <w:r w:rsidRPr="001964D4">
        <w:rPr>
          <w:rFonts w:cstheme="minorHAnsi"/>
          <w:sz w:val="24"/>
          <w:szCs w:val="24"/>
        </w:rPr>
        <w:t xml:space="preserve"> riportano gli esami sostenuti dallo studente </w:t>
      </w:r>
      <w:proofErr w:type="spellStart"/>
      <w:r w:rsidRPr="001964D4">
        <w:rPr>
          <w:rFonts w:cstheme="minorHAnsi"/>
          <w:sz w:val="24"/>
          <w:szCs w:val="24"/>
        </w:rPr>
        <w:t>Uni</w:t>
      </w:r>
      <w:r w:rsidR="001964D4" w:rsidRPr="001964D4">
        <w:rPr>
          <w:rFonts w:cstheme="minorHAnsi"/>
          <w:sz w:val="24"/>
          <w:szCs w:val="24"/>
        </w:rPr>
        <w:t>NA</w:t>
      </w:r>
      <w:proofErr w:type="spellEnd"/>
      <w:r w:rsidRPr="001964D4">
        <w:rPr>
          <w:rFonts w:cstheme="minorHAnsi"/>
          <w:sz w:val="24"/>
          <w:szCs w:val="24"/>
        </w:rPr>
        <w:t xml:space="preserve"> e dallo studente dell’Università Partner per ciascun anno</w:t>
      </w:r>
      <w:r w:rsidR="001964D4" w:rsidRPr="001964D4">
        <w:rPr>
          <w:rFonts w:cstheme="minorHAnsi"/>
          <w:sz w:val="24"/>
          <w:szCs w:val="24"/>
        </w:rPr>
        <w:t>,</w:t>
      </w:r>
      <w:r w:rsidRPr="001964D4">
        <w:rPr>
          <w:rFonts w:cstheme="minorHAnsi"/>
          <w:sz w:val="24"/>
          <w:szCs w:val="24"/>
        </w:rPr>
        <w:t xml:space="preserve"> specificando la sede in cui saranno frequenta</w:t>
      </w:r>
      <w:r w:rsidR="00C20A1F" w:rsidRPr="001964D4">
        <w:rPr>
          <w:rFonts w:cstheme="minorHAnsi"/>
          <w:sz w:val="24"/>
          <w:szCs w:val="24"/>
        </w:rPr>
        <w:t>t</w:t>
      </w:r>
      <w:r w:rsidRPr="001964D4">
        <w:rPr>
          <w:rFonts w:cstheme="minorHAnsi"/>
          <w:sz w:val="24"/>
          <w:szCs w:val="24"/>
        </w:rPr>
        <w:t xml:space="preserve">i. </w:t>
      </w:r>
    </w:p>
    <w:p w14:paraId="232AA75D" w14:textId="77777777" w:rsidR="009E1873" w:rsidRPr="00AF73FE" w:rsidRDefault="009E1873" w:rsidP="009E1873">
      <w:pPr>
        <w:autoSpaceDE w:val="0"/>
        <w:autoSpaceDN w:val="0"/>
        <w:adjustRightInd w:val="0"/>
        <w:rPr>
          <w:rFonts w:cstheme="minorHAnsi"/>
        </w:rPr>
      </w:pPr>
    </w:p>
    <w:p w14:paraId="249488E3" w14:textId="61BA0024" w:rsidR="005C0BA9" w:rsidRDefault="009E1873" w:rsidP="009E1873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64D4">
        <w:rPr>
          <w:rFonts w:cstheme="minorHAnsi"/>
          <w:sz w:val="24"/>
          <w:szCs w:val="24"/>
        </w:rPr>
        <w:t>E</w:t>
      </w:r>
      <w:r w:rsidR="001964D4" w:rsidRPr="001964D4">
        <w:rPr>
          <w:rFonts w:cstheme="minorHAnsi"/>
          <w:sz w:val="24"/>
          <w:szCs w:val="24"/>
        </w:rPr>
        <w:t>sempio:</w:t>
      </w:r>
    </w:p>
    <w:p w14:paraId="37C8B899" w14:textId="77777777" w:rsidR="00AF73FE" w:rsidRPr="00AF73FE" w:rsidRDefault="00AF73FE" w:rsidP="009E1873">
      <w:pPr>
        <w:autoSpaceDE w:val="0"/>
        <w:autoSpaceDN w:val="0"/>
        <w:adjustRightInd w:val="0"/>
        <w:rPr>
          <w:rFonts w:cstheme="minorHAnsi"/>
          <w:sz w:val="10"/>
          <w:szCs w:val="10"/>
        </w:rPr>
      </w:pPr>
    </w:p>
    <w:p w14:paraId="3DF787D3" w14:textId="18197B1B" w:rsidR="009E1873" w:rsidRPr="001964D4" w:rsidRDefault="009E1873" w:rsidP="009E1873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1964D4">
        <w:rPr>
          <w:rFonts w:cstheme="minorHAnsi"/>
          <w:b/>
          <w:bCs/>
          <w:sz w:val="24"/>
          <w:szCs w:val="24"/>
        </w:rPr>
        <w:t>Percorso Stu</w:t>
      </w:r>
      <w:r w:rsidR="001964D4" w:rsidRPr="001964D4">
        <w:rPr>
          <w:rFonts w:cstheme="minorHAnsi"/>
          <w:b/>
          <w:bCs/>
          <w:sz w:val="24"/>
          <w:szCs w:val="24"/>
        </w:rPr>
        <w:t>d</w:t>
      </w:r>
      <w:r w:rsidRPr="001964D4">
        <w:rPr>
          <w:rFonts w:cstheme="minorHAnsi"/>
          <w:b/>
          <w:bCs/>
          <w:sz w:val="24"/>
          <w:szCs w:val="24"/>
        </w:rPr>
        <w:t>en</w:t>
      </w:r>
      <w:r w:rsidR="00C20A1F" w:rsidRPr="001964D4">
        <w:rPr>
          <w:rFonts w:cstheme="minorHAnsi"/>
          <w:b/>
          <w:bCs/>
          <w:sz w:val="24"/>
          <w:szCs w:val="24"/>
        </w:rPr>
        <w:t>t</w:t>
      </w:r>
      <w:r w:rsidRPr="001964D4">
        <w:rPr>
          <w:rFonts w:cstheme="minorHAnsi"/>
          <w:b/>
          <w:bCs/>
          <w:sz w:val="24"/>
          <w:szCs w:val="24"/>
        </w:rPr>
        <w:t>e UNINA 1 anno</w:t>
      </w:r>
    </w:p>
    <w:p w14:paraId="414BC586" w14:textId="77777777" w:rsidR="001964D4" w:rsidRPr="001964D4" w:rsidRDefault="001964D4" w:rsidP="009E1873">
      <w:pPr>
        <w:autoSpaceDE w:val="0"/>
        <w:autoSpaceDN w:val="0"/>
        <w:adjustRightInd w:val="0"/>
        <w:rPr>
          <w:rFonts w:cstheme="minorHAnsi"/>
          <w:b/>
          <w:bCs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2268"/>
        <w:gridCol w:w="1843"/>
        <w:gridCol w:w="986"/>
      </w:tblGrid>
      <w:tr w:rsidR="00901A2F" w:rsidRPr="001964D4" w14:paraId="3310EA66" w14:textId="77777777" w:rsidTr="00AF73FE">
        <w:trPr>
          <w:trHeight w:val="63"/>
        </w:trPr>
        <w:tc>
          <w:tcPr>
            <w:tcW w:w="3397" w:type="dxa"/>
            <w:shd w:val="clear" w:color="auto" w:fill="C6D9F1" w:themeFill="text2" w:themeFillTint="33"/>
          </w:tcPr>
          <w:p w14:paraId="0F05AF46" w14:textId="77777777" w:rsidR="00901A2F" w:rsidRPr="00AF73FE" w:rsidRDefault="00901A2F" w:rsidP="00B0056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AF73FE">
              <w:rPr>
                <w:rFonts w:cstheme="minorHAnsi"/>
                <w:b/>
                <w:bCs/>
                <w:sz w:val="20"/>
                <w:szCs w:val="20"/>
              </w:rPr>
              <w:t>I semestre</w:t>
            </w:r>
            <w:proofErr w:type="gramEnd"/>
            <w:r w:rsidRPr="00AF73FE">
              <w:rPr>
                <w:rFonts w:cstheme="minorHAnsi"/>
                <w:b/>
                <w:bCs/>
                <w:sz w:val="20"/>
                <w:szCs w:val="20"/>
              </w:rPr>
              <w:t>: Università Federico II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C228523" w14:textId="355AA187" w:rsidR="00901A2F" w:rsidRPr="00AF73FE" w:rsidRDefault="00901A2F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F73FE">
              <w:rPr>
                <w:rFonts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4111" w:type="dxa"/>
            <w:gridSpan w:val="2"/>
            <w:shd w:val="clear" w:color="auto" w:fill="D6E3BC" w:themeFill="accent3" w:themeFillTint="66"/>
          </w:tcPr>
          <w:p w14:paraId="1A116664" w14:textId="77777777" w:rsidR="00901A2F" w:rsidRPr="00AF73FE" w:rsidRDefault="00901A2F" w:rsidP="00B0056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AF73FE">
              <w:rPr>
                <w:rFonts w:cstheme="minorHAnsi"/>
                <w:b/>
                <w:bCs/>
                <w:sz w:val="20"/>
                <w:szCs w:val="20"/>
              </w:rPr>
              <w:t>II</w:t>
            </w:r>
            <w:proofErr w:type="gramEnd"/>
            <w:r w:rsidRPr="00AF73FE">
              <w:rPr>
                <w:rFonts w:cstheme="minorHAnsi"/>
                <w:b/>
                <w:bCs/>
                <w:sz w:val="20"/>
                <w:szCs w:val="20"/>
              </w:rPr>
              <w:t xml:space="preserve"> semestre: Università Partner</w:t>
            </w:r>
          </w:p>
        </w:tc>
        <w:tc>
          <w:tcPr>
            <w:tcW w:w="986" w:type="dxa"/>
            <w:shd w:val="clear" w:color="auto" w:fill="D6E3BC" w:themeFill="accent3" w:themeFillTint="66"/>
          </w:tcPr>
          <w:p w14:paraId="335A879A" w14:textId="657EFB24" w:rsidR="00901A2F" w:rsidRPr="00AF73FE" w:rsidRDefault="00901A2F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F73FE">
              <w:rPr>
                <w:rFonts w:cstheme="minorHAnsi"/>
                <w:b/>
                <w:bCs/>
                <w:sz w:val="20"/>
                <w:szCs w:val="20"/>
              </w:rPr>
              <w:t>CFU</w:t>
            </w:r>
          </w:p>
        </w:tc>
      </w:tr>
      <w:tr w:rsidR="002F4A7E" w:rsidRPr="001964D4" w14:paraId="00AFF258" w14:textId="77777777" w:rsidTr="00AF73FE">
        <w:tc>
          <w:tcPr>
            <w:tcW w:w="3397" w:type="dxa"/>
            <w:shd w:val="clear" w:color="auto" w:fill="DBE5F1" w:themeFill="accent1" w:themeFillTint="33"/>
          </w:tcPr>
          <w:p w14:paraId="10D902AA" w14:textId="06D569C1" w:rsidR="002F4A7E" w:rsidRPr="001964D4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>insegnamento 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47F1F2" w14:textId="77777777" w:rsidR="002F4A7E" w:rsidRPr="001964D4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EAF1DD" w:themeFill="accent3" w:themeFillTint="33"/>
          </w:tcPr>
          <w:p w14:paraId="1319C7FA" w14:textId="6E70C26C" w:rsidR="002F4A7E" w:rsidRPr="00AF73FE" w:rsidRDefault="00AF73FE" w:rsidP="001964D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>i</w:t>
            </w:r>
            <w:r w:rsidR="002F4A7E" w:rsidRPr="00AF73FE">
              <w:rPr>
                <w:rFonts w:cstheme="minorHAnsi"/>
                <w:sz w:val="20"/>
                <w:szCs w:val="20"/>
              </w:rPr>
              <w:t>nsegnamenti riferibili, nel loro complesso,</w:t>
            </w:r>
            <w:r w:rsidR="00901A2F" w:rsidRPr="00AF73FE">
              <w:rPr>
                <w:rFonts w:cstheme="minorHAnsi"/>
                <w:sz w:val="20"/>
                <w:szCs w:val="20"/>
              </w:rPr>
              <w:t xml:space="preserve"> </w:t>
            </w:r>
            <w:r w:rsidR="002F4A7E" w:rsidRPr="00AF73FE">
              <w:rPr>
                <w:rFonts w:cstheme="minorHAnsi"/>
                <w:sz w:val="20"/>
                <w:szCs w:val="20"/>
              </w:rPr>
              <w:t xml:space="preserve">all'Area di </w:t>
            </w:r>
            <w:r w:rsidR="00901A2F" w:rsidRPr="00AF73FE">
              <w:rPr>
                <w:rFonts w:cstheme="minorHAnsi"/>
                <w:sz w:val="20"/>
                <w:szCs w:val="20"/>
              </w:rPr>
              <w:t>A</w:t>
            </w:r>
            <w:r w:rsidR="002F4A7E" w:rsidRPr="00AF73FE">
              <w:rPr>
                <w:rFonts w:cstheme="minorHAnsi"/>
                <w:sz w:val="20"/>
                <w:szCs w:val="20"/>
              </w:rPr>
              <w:t xml:space="preserve">pprendimento </w:t>
            </w:r>
            <w:r w:rsidR="00901A2F" w:rsidRPr="00AF73FE">
              <w:rPr>
                <w:rFonts w:cstheme="minorHAnsi"/>
                <w:sz w:val="20"/>
                <w:szCs w:val="20"/>
              </w:rPr>
              <w:t xml:space="preserve">"X" del </w:t>
            </w:r>
            <w:proofErr w:type="spellStart"/>
            <w:r w:rsidR="00901A2F" w:rsidRPr="00AF73FE">
              <w:rPr>
                <w:rFonts w:cstheme="minorHAnsi"/>
                <w:sz w:val="20"/>
                <w:szCs w:val="20"/>
              </w:rPr>
              <w:t>CdS</w:t>
            </w:r>
            <w:proofErr w:type="spellEnd"/>
            <w:r w:rsidR="002F4A7E" w:rsidRPr="00AF73F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F4A7E" w:rsidRPr="00AF73FE">
              <w:rPr>
                <w:rFonts w:cstheme="minorHAnsi"/>
                <w:sz w:val="20"/>
                <w:szCs w:val="20"/>
              </w:rPr>
              <w:t>UniNA</w:t>
            </w:r>
            <w:proofErr w:type="spellEnd"/>
          </w:p>
        </w:tc>
        <w:tc>
          <w:tcPr>
            <w:tcW w:w="1843" w:type="dxa"/>
            <w:shd w:val="clear" w:color="auto" w:fill="EAF1DD" w:themeFill="accent3" w:themeFillTint="33"/>
          </w:tcPr>
          <w:p w14:paraId="5F198D6C" w14:textId="20C09114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>insegnamento α</w:t>
            </w:r>
            <w:r w:rsidRPr="00AF73FE">
              <w:rPr>
                <w:rStyle w:val="Rimandonotaapidipagina"/>
                <w:rFonts w:cstheme="minorHAnsi"/>
                <w:sz w:val="20"/>
                <w:szCs w:val="20"/>
              </w:rPr>
              <w:footnoteReference w:id="4"/>
            </w:r>
          </w:p>
        </w:tc>
        <w:tc>
          <w:tcPr>
            <w:tcW w:w="986" w:type="dxa"/>
            <w:shd w:val="clear" w:color="auto" w:fill="EAF1DD" w:themeFill="accent3" w:themeFillTint="33"/>
          </w:tcPr>
          <w:p w14:paraId="72534CA3" w14:textId="77777777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4A7E" w:rsidRPr="001964D4" w14:paraId="1C993655" w14:textId="77777777" w:rsidTr="00AF73FE">
        <w:tc>
          <w:tcPr>
            <w:tcW w:w="3397" w:type="dxa"/>
            <w:shd w:val="clear" w:color="auto" w:fill="DBE5F1" w:themeFill="accent1" w:themeFillTint="33"/>
          </w:tcPr>
          <w:p w14:paraId="78F0C772" w14:textId="6FFACBE7" w:rsidR="002F4A7E" w:rsidRPr="001964D4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2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8206A6F" w14:textId="77777777" w:rsidR="002F4A7E" w:rsidRPr="001964D4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EAF1DD" w:themeFill="accent3" w:themeFillTint="33"/>
          </w:tcPr>
          <w:p w14:paraId="1E9FF9AB" w14:textId="77777777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7A39EAB0" w14:textId="55626F60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>insegnamento β</w:t>
            </w:r>
          </w:p>
        </w:tc>
        <w:tc>
          <w:tcPr>
            <w:tcW w:w="986" w:type="dxa"/>
            <w:shd w:val="clear" w:color="auto" w:fill="EAF1DD" w:themeFill="accent3" w:themeFillTint="33"/>
          </w:tcPr>
          <w:p w14:paraId="1AED4C6A" w14:textId="77777777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4A7E" w:rsidRPr="001964D4" w14:paraId="1A0532D1" w14:textId="77777777" w:rsidTr="00AF73FE">
        <w:tc>
          <w:tcPr>
            <w:tcW w:w="3397" w:type="dxa"/>
            <w:shd w:val="clear" w:color="auto" w:fill="DBE5F1" w:themeFill="accent1" w:themeFillTint="33"/>
          </w:tcPr>
          <w:p w14:paraId="3CC61AB8" w14:textId="30B816B4" w:rsidR="002F4A7E" w:rsidRPr="001964D4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964D4">
              <w:rPr>
                <w:rFonts w:cstheme="minorHAnsi"/>
                <w:sz w:val="20"/>
                <w:szCs w:val="20"/>
              </w:rPr>
              <w:t xml:space="preserve">insegnamento 3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6FBD565" w14:textId="77777777" w:rsidR="002F4A7E" w:rsidRPr="001964D4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EAF1DD" w:themeFill="accent3" w:themeFillTint="33"/>
          </w:tcPr>
          <w:p w14:paraId="56364148" w14:textId="77777777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7A734CD5" w14:textId="081766AA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F73FE">
              <w:rPr>
                <w:rFonts w:cstheme="minorHAnsi"/>
                <w:sz w:val="20"/>
                <w:szCs w:val="20"/>
              </w:rPr>
              <w:t>insegnamento γ</w:t>
            </w:r>
          </w:p>
        </w:tc>
        <w:tc>
          <w:tcPr>
            <w:tcW w:w="986" w:type="dxa"/>
            <w:shd w:val="clear" w:color="auto" w:fill="EAF1DD" w:themeFill="accent3" w:themeFillTint="33"/>
          </w:tcPr>
          <w:p w14:paraId="345773E0" w14:textId="77777777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4A7E" w:rsidRPr="001964D4" w14:paraId="325D80B9" w14:textId="77777777" w:rsidTr="00AF73FE">
        <w:tc>
          <w:tcPr>
            <w:tcW w:w="3397" w:type="dxa"/>
            <w:shd w:val="clear" w:color="auto" w:fill="DBE5F1" w:themeFill="accent1" w:themeFillTint="33"/>
          </w:tcPr>
          <w:p w14:paraId="547B389E" w14:textId="77777777" w:rsidR="002F4A7E" w:rsidRPr="001964D4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64D4">
              <w:rPr>
                <w:rFonts w:cstheme="minorHAnsi"/>
              </w:rPr>
              <w:t>…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637E430" w14:textId="77777777" w:rsidR="002F4A7E" w:rsidRPr="001964D4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vMerge/>
            <w:shd w:val="clear" w:color="auto" w:fill="EAF1DD" w:themeFill="accent3" w:themeFillTint="33"/>
          </w:tcPr>
          <w:p w14:paraId="7939B04B" w14:textId="77777777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352D298E" w14:textId="651D4857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F73FE">
              <w:rPr>
                <w:rFonts w:cstheme="minorHAnsi"/>
              </w:rPr>
              <w:t>...</w:t>
            </w:r>
          </w:p>
        </w:tc>
        <w:tc>
          <w:tcPr>
            <w:tcW w:w="986" w:type="dxa"/>
            <w:shd w:val="clear" w:color="auto" w:fill="EAF1DD" w:themeFill="accent3" w:themeFillTint="33"/>
          </w:tcPr>
          <w:p w14:paraId="209FED40" w14:textId="77777777" w:rsidR="002F4A7E" w:rsidRPr="00AF73FE" w:rsidRDefault="002F4A7E" w:rsidP="00B005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12003F9A" w14:textId="4357AFFA" w:rsidR="009E1873" w:rsidRPr="001964D4" w:rsidRDefault="009E1873" w:rsidP="009E1873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07936F4" w14:textId="766B97A9" w:rsidR="005E1CD4" w:rsidRPr="001964D4" w:rsidRDefault="005E1CD4" w:rsidP="009E1873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FF0000"/>
          <w:sz w:val="32"/>
          <w:szCs w:val="32"/>
        </w:rPr>
      </w:pPr>
    </w:p>
    <w:sectPr w:rsidR="005E1CD4" w:rsidRPr="001964D4" w:rsidSect="00212C99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993" w:right="108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3EE7" w14:textId="77777777" w:rsidR="000046C8" w:rsidRDefault="000046C8" w:rsidP="0094439A">
      <w:r>
        <w:separator/>
      </w:r>
    </w:p>
  </w:endnote>
  <w:endnote w:type="continuationSeparator" w:id="0">
    <w:p w14:paraId="59F3B231" w14:textId="77777777" w:rsidR="000046C8" w:rsidRDefault="000046C8" w:rsidP="0094439A">
      <w:r>
        <w:continuationSeparator/>
      </w:r>
    </w:p>
  </w:endnote>
  <w:endnote w:type="continuationNotice" w:id="1">
    <w:p w14:paraId="4A87887B" w14:textId="77777777" w:rsidR="000046C8" w:rsidRDefault="00004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7032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0BE981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3928" w14:textId="77777777" w:rsidR="00237FA9" w:rsidRPr="006309E8" w:rsidRDefault="00237FA9" w:rsidP="006309E8">
    <w:pPr>
      <w:pStyle w:val="Pidipagina"/>
      <w:framePr w:h="820" w:hRule="exact" w:wrap="around" w:vAnchor="text" w:hAnchor="margin" w:xAlign="right" w:y="159"/>
      <w:rPr>
        <w:rStyle w:val="Numeropagina"/>
        <w:sz w:val="18"/>
        <w:szCs w:val="18"/>
      </w:rPr>
    </w:pPr>
    <w:r w:rsidRPr="006309E8">
      <w:rPr>
        <w:rStyle w:val="Numeropagina"/>
        <w:sz w:val="18"/>
        <w:szCs w:val="18"/>
      </w:rPr>
      <w:fldChar w:fldCharType="begin"/>
    </w:r>
    <w:r w:rsidRPr="006309E8">
      <w:rPr>
        <w:rStyle w:val="Numeropagina"/>
        <w:sz w:val="18"/>
        <w:szCs w:val="18"/>
      </w:rPr>
      <w:instrText xml:space="preserve">PAGE  </w:instrText>
    </w:r>
    <w:r w:rsidRPr="006309E8">
      <w:rPr>
        <w:rStyle w:val="Numeropagina"/>
        <w:sz w:val="18"/>
        <w:szCs w:val="18"/>
      </w:rPr>
      <w:fldChar w:fldCharType="separate"/>
    </w:r>
    <w:r w:rsidR="003A4E97">
      <w:rPr>
        <w:rStyle w:val="Numeropagina"/>
        <w:noProof/>
        <w:sz w:val="18"/>
        <w:szCs w:val="18"/>
      </w:rPr>
      <w:t>7</w:t>
    </w:r>
    <w:r w:rsidRPr="006309E8">
      <w:rPr>
        <w:rStyle w:val="Numeropagina"/>
        <w:sz w:val="18"/>
        <w:szCs w:val="18"/>
      </w:rPr>
      <w:fldChar w:fldCharType="end"/>
    </w:r>
  </w:p>
  <w:p w14:paraId="7429A917" w14:textId="77777777" w:rsidR="00237FA9" w:rsidRDefault="00237FA9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BF2B" w14:textId="77777777" w:rsidR="000046C8" w:rsidRDefault="000046C8" w:rsidP="0094439A">
      <w:r>
        <w:separator/>
      </w:r>
    </w:p>
  </w:footnote>
  <w:footnote w:type="continuationSeparator" w:id="0">
    <w:p w14:paraId="4C743F38" w14:textId="77777777" w:rsidR="000046C8" w:rsidRDefault="000046C8" w:rsidP="0094439A">
      <w:r>
        <w:continuationSeparator/>
      </w:r>
    </w:p>
  </w:footnote>
  <w:footnote w:type="continuationNotice" w:id="1">
    <w:p w14:paraId="75D8C1F2" w14:textId="77777777" w:rsidR="000046C8" w:rsidRDefault="000046C8"/>
  </w:footnote>
  <w:footnote w:id="2">
    <w:p w14:paraId="52347406" w14:textId="09BBB399" w:rsidR="00717544" w:rsidRDefault="00717544" w:rsidP="00717544">
      <w:pPr>
        <w:pStyle w:val="Testonotaapidipagina"/>
      </w:pPr>
      <w:r w:rsidRPr="004B0BED">
        <w:rPr>
          <w:rStyle w:val="Rimandonotaapidipagina"/>
        </w:rPr>
        <w:footnoteRef/>
      </w:r>
      <w:r w:rsidRPr="004B0BED">
        <w:t xml:space="preserve"> NB. La corrispondenza tra i singoli insegnamenti può non essere 1 a 1; ciò che invece deve coincidere, a meno di qualche 'arrotondamento' approvato dal Consiglio del CdS, è il TOTALE di CFU</w:t>
      </w:r>
      <w:r w:rsidR="00A703C0" w:rsidRPr="004B0BED">
        <w:t xml:space="preserve"> dell'Area di Apprendimento considerata corrispondente a un determinato insieme di insegnamenti impartiti dal CdS dell'Ateneo Partner nonché il sub-totale di CFU tra sottoinsiemi di insegnamenti all’interno dell'Area di Apprendimento considerata.</w:t>
      </w:r>
    </w:p>
  </w:footnote>
  <w:footnote w:id="3">
    <w:p w14:paraId="0387012C" w14:textId="2C67CBB8" w:rsidR="00C347E6" w:rsidRPr="00C347E6" w:rsidRDefault="00C347E6" w:rsidP="00C347E6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C347E6">
        <w:rPr>
          <w:rStyle w:val="Rimandonotaapidipagina"/>
          <w:sz w:val="20"/>
          <w:szCs w:val="20"/>
        </w:rPr>
        <w:footnoteRef/>
      </w:r>
      <w:r w:rsidRPr="00C347E6">
        <w:rPr>
          <w:sz w:val="20"/>
          <w:szCs w:val="20"/>
        </w:rPr>
        <w:t xml:space="preserve"> </w:t>
      </w:r>
      <w:r w:rsidRPr="00C347E6">
        <w:rPr>
          <w:rFonts w:cstheme="minorHAnsi"/>
          <w:sz w:val="20"/>
          <w:szCs w:val="20"/>
        </w:rPr>
        <w:t>Il Quadro A4.b.2 è un processo che collega tre livelli di dettaglio:</w:t>
      </w:r>
    </w:p>
    <w:p w14:paraId="6D44AE74" w14:textId="4BD60A95" w:rsidR="00C347E6" w:rsidRPr="00C347E6" w:rsidRDefault="00C347E6" w:rsidP="00C347E6">
      <w:pPr>
        <w:pStyle w:val="Paragrafoelenco"/>
        <w:numPr>
          <w:ilvl w:val="0"/>
          <w:numId w:val="18"/>
        </w:numPr>
        <w:ind w:left="426" w:hanging="284"/>
        <w:rPr>
          <w:rFonts w:cstheme="minorHAnsi"/>
          <w:sz w:val="20"/>
          <w:szCs w:val="20"/>
        </w:rPr>
      </w:pPr>
      <w:r w:rsidRPr="00C347E6">
        <w:rPr>
          <w:rFonts w:cstheme="minorHAnsi"/>
          <w:b/>
          <w:bCs/>
          <w:sz w:val="20"/>
          <w:szCs w:val="20"/>
        </w:rPr>
        <w:t>quello più alto:</w:t>
      </w:r>
      <w:r w:rsidRPr="00C347E6">
        <w:rPr>
          <w:rFonts w:cstheme="minorHAnsi"/>
          <w:sz w:val="20"/>
          <w:szCs w:val="20"/>
        </w:rPr>
        <w:t xml:space="preserve"> in cui i Descrittori di Dublino presenti in ciascuna delle Aree di Apprendimento del Quadro A4.b.2 costituiscono la base della sintesi complessiva che viene presentata nel Quadro A4.b.1 (il quale a sua volta si raccorda con quanto già enucleato nel Quadro A4.a);</w:t>
      </w:r>
    </w:p>
    <w:p w14:paraId="7EE57E31" w14:textId="0C48D8C2" w:rsidR="00C347E6" w:rsidRPr="00C347E6" w:rsidRDefault="00C347E6" w:rsidP="00C347E6">
      <w:pPr>
        <w:pStyle w:val="Paragrafoelenco"/>
        <w:numPr>
          <w:ilvl w:val="0"/>
          <w:numId w:val="18"/>
        </w:numPr>
        <w:ind w:left="426" w:hanging="284"/>
        <w:rPr>
          <w:rFonts w:cstheme="minorHAnsi"/>
          <w:sz w:val="20"/>
          <w:szCs w:val="20"/>
        </w:rPr>
      </w:pPr>
      <w:r w:rsidRPr="00C347E6">
        <w:rPr>
          <w:rFonts w:cstheme="minorHAnsi"/>
          <w:b/>
          <w:bCs/>
          <w:sz w:val="20"/>
          <w:szCs w:val="20"/>
        </w:rPr>
        <w:t>quello intermedio:</w:t>
      </w:r>
      <w:r w:rsidRPr="00C347E6">
        <w:rPr>
          <w:rFonts w:cstheme="minorHAnsi"/>
          <w:sz w:val="20"/>
          <w:szCs w:val="20"/>
        </w:rPr>
        <w:t xml:space="preserve"> in cui “grappoli” di insegnamenti si aggregano per </w:t>
      </w:r>
      <w:r w:rsidR="00901A2F">
        <w:rPr>
          <w:rFonts w:cstheme="minorHAnsi"/>
          <w:sz w:val="20"/>
          <w:szCs w:val="20"/>
        </w:rPr>
        <w:t>A</w:t>
      </w:r>
      <w:r w:rsidRPr="00C347E6">
        <w:rPr>
          <w:rFonts w:cstheme="minorHAnsi"/>
          <w:sz w:val="20"/>
          <w:szCs w:val="20"/>
        </w:rPr>
        <w:t xml:space="preserve">ree di </w:t>
      </w:r>
      <w:r w:rsidR="00901A2F">
        <w:rPr>
          <w:rFonts w:cstheme="minorHAnsi"/>
          <w:sz w:val="20"/>
          <w:szCs w:val="20"/>
        </w:rPr>
        <w:t>A</w:t>
      </w:r>
      <w:r w:rsidRPr="00C347E6">
        <w:rPr>
          <w:rFonts w:cstheme="minorHAnsi"/>
          <w:sz w:val="20"/>
          <w:szCs w:val="20"/>
        </w:rPr>
        <w:t>pprendimento, collegandosi per comuni orizzonti culturali, paradigmi scientifici, metodi, tecniche;</w:t>
      </w:r>
    </w:p>
    <w:p w14:paraId="078A687E" w14:textId="0702B35C" w:rsidR="00C347E6" w:rsidRPr="00C347E6" w:rsidRDefault="00C347E6" w:rsidP="00C347E6">
      <w:pPr>
        <w:pStyle w:val="Paragrafoelenco"/>
        <w:numPr>
          <w:ilvl w:val="0"/>
          <w:numId w:val="18"/>
        </w:numPr>
        <w:ind w:left="284" w:hanging="142"/>
        <w:rPr>
          <w:rFonts w:cstheme="minorHAnsi"/>
          <w:sz w:val="24"/>
          <w:szCs w:val="24"/>
        </w:rPr>
      </w:pPr>
      <w:r w:rsidRPr="00C347E6">
        <w:rPr>
          <w:rFonts w:cstheme="minorHAnsi"/>
          <w:b/>
          <w:bCs/>
          <w:sz w:val="20"/>
          <w:szCs w:val="20"/>
        </w:rPr>
        <w:t>il più basso:</w:t>
      </w:r>
      <w:r w:rsidRPr="00C347E6">
        <w:rPr>
          <w:rFonts w:cstheme="minorHAnsi"/>
          <w:sz w:val="20"/>
          <w:szCs w:val="20"/>
        </w:rPr>
        <w:t xml:space="preserve"> la Scheda </w:t>
      </w:r>
      <w:r w:rsidR="00901A2F">
        <w:rPr>
          <w:rFonts w:cstheme="minorHAnsi"/>
          <w:sz w:val="20"/>
          <w:szCs w:val="20"/>
        </w:rPr>
        <w:t>I</w:t>
      </w:r>
      <w:r w:rsidRPr="00C347E6">
        <w:rPr>
          <w:rFonts w:cstheme="minorHAnsi"/>
          <w:sz w:val="20"/>
          <w:szCs w:val="20"/>
        </w:rPr>
        <w:t xml:space="preserve">nsegnamento, che ha una struttura atta a dichiarare i risultati di apprendimento attesi, le modalità di trasmissione di conoscenze e abilità, le modalità di verifica dei risultati acquisiti. La Scheda </w:t>
      </w:r>
      <w:r w:rsidR="00901A2F">
        <w:rPr>
          <w:rFonts w:cstheme="minorHAnsi"/>
          <w:sz w:val="20"/>
          <w:szCs w:val="20"/>
        </w:rPr>
        <w:t>I</w:t>
      </w:r>
      <w:r w:rsidRPr="00C347E6">
        <w:rPr>
          <w:rFonts w:cstheme="minorHAnsi"/>
          <w:sz w:val="20"/>
          <w:szCs w:val="20"/>
        </w:rPr>
        <w:t>nsegnamento costituisce il livello di dettaglio ulteriore in cui i "grappoli" di insegnamenti si differenziano infine l'uno dall'altro.</w:t>
      </w:r>
    </w:p>
  </w:footnote>
  <w:footnote w:id="4">
    <w:p w14:paraId="2E94BCB4" w14:textId="2E1797F6" w:rsidR="002F4A7E" w:rsidRDefault="002F4A7E" w:rsidP="009E1873">
      <w:pPr>
        <w:pStyle w:val="Testonotaapidipagina"/>
      </w:pPr>
      <w:r>
        <w:rPr>
          <w:rStyle w:val="Rimandonotaapidipagina"/>
        </w:rPr>
        <w:footnoteRef/>
      </w:r>
      <w:r>
        <w:t xml:space="preserve"> Gli insegnamenti devono essere contenuti nella Tabella delle equivalenze.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C95F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9AF4" w14:textId="77777777" w:rsidR="00E45626" w:rsidRDefault="00E45626" w:rsidP="00E45626">
    <w:pPr>
      <w:pStyle w:val="Intestazione"/>
    </w:pPr>
    <w:r>
      <w:rPr>
        <w:noProof/>
        <w:lang w:eastAsia="it-IT"/>
      </w:rPr>
      <w:drawing>
        <wp:inline distT="0" distB="0" distL="0" distR="0" wp14:anchorId="4E42E1BF" wp14:editId="76DB376C">
          <wp:extent cx="720000" cy="720000"/>
          <wp:effectExtent l="0" t="0" r="4445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52EA1EAC" wp14:editId="7AA790CF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516B51" w14:textId="77777777" w:rsidR="00237FA9" w:rsidRDefault="00237FA9" w:rsidP="0041254C">
    <w:pPr>
      <w:pStyle w:val="Intestazione"/>
    </w:pPr>
  </w:p>
  <w:p w14:paraId="778ED2D2" w14:textId="77777777" w:rsidR="00237FA9" w:rsidRDefault="00237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A12"/>
    <w:multiLevelType w:val="hybridMultilevel"/>
    <w:tmpl w:val="AB7A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F2643D"/>
    <w:multiLevelType w:val="hybridMultilevel"/>
    <w:tmpl w:val="8B98C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4A8B"/>
    <w:multiLevelType w:val="hybridMultilevel"/>
    <w:tmpl w:val="273EF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5DA1"/>
    <w:multiLevelType w:val="hybridMultilevel"/>
    <w:tmpl w:val="8252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3867"/>
    <w:multiLevelType w:val="hybridMultilevel"/>
    <w:tmpl w:val="0A8279F8"/>
    <w:lvl w:ilvl="0" w:tplc="26A4E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518C5"/>
    <w:multiLevelType w:val="hybridMultilevel"/>
    <w:tmpl w:val="ECF651CE"/>
    <w:lvl w:ilvl="0" w:tplc="3EFE07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1858"/>
    <w:multiLevelType w:val="hybridMultilevel"/>
    <w:tmpl w:val="6518AD86"/>
    <w:lvl w:ilvl="0" w:tplc="80F6E5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271DCB"/>
    <w:multiLevelType w:val="hybridMultilevel"/>
    <w:tmpl w:val="22C67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915668"/>
    <w:multiLevelType w:val="hybridMultilevel"/>
    <w:tmpl w:val="1DAE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6189B"/>
    <w:multiLevelType w:val="hybridMultilevel"/>
    <w:tmpl w:val="49662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53D69"/>
    <w:multiLevelType w:val="hybridMultilevel"/>
    <w:tmpl w:val="62C4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F0FD0"/>
    <w:multiLevelType w:val="hybridMultilevel"/>
    <w:tmpl w:val="831C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733B85"/>
    <w:multiLevelType w:val="hybridMultilevel"/>
    <w:tmpl w:val="8C0E9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B864B2"/>
    <w:multiLevelType w:val="hybridMultilevel"/>
    <w:tmpl w:val="8E30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644D6"/>
    <w:multiLevelType w:val="hybridMultilevel"/>
    <w:tmpl w:val="ED8244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5286">
    <w:abstractNumId w:val="15"/>
  </w:num>
  <w:num w:numId="2" w16cid:durableId="749154077">
    <w:abstractNumId w:val="10"/>
  </w:num>
  <w:num w:numId="3" w16cid:durableId="1922907000">
    <w:abstractNumId w:val="17"/>
  </w:num>
  <w:num w:numId="4" w16cid:durableId="370804601">
    <w:abstractNumId w:val="0"/>
  </w:num>
  <w:num w:numId="5" w16cid:durableId="1773553276">
    <w:abstractNumId w:val="5"/>
  </w:num>
  <w:num w:numId="6" w16cid:durableId="529952707">
    <w:abstractNumId w:val="11"/>
  </w:num>
  <w:num w:numId="7" w16cid:durableId="2121488393">
    <w:abstractNumId w:val="4"/>
  </w:num>
  <w:num w:numId="8" w16cid:durableId="321546523">
    <w:abstractNumId w:val="14"/>
  </w:num>
  <w:num w:numId="9" w16cid:durableId="11614758">
    <w:abstractNumId w:val="12"/>
  </w:num>
  <w:num w:numId="10" w16cid:durableId="2139182949">
    <w:abstractNumId w:val="8"/>
  </w:num>
  <w:num w:numId="11" w16cid:durableId="938559674">
    <w:abstractNumId w:val="3"/>
  </w:num>
  <w:num w:numId="12" w16cid:durableId="2107387685">
    <w:abstractNumId w:val="16"/>
  </w:num>
  <w:num w:numId="13" w16cid:durableId="2118720449">
    <w:abstractNumId w:val="13"/>
  </w:num>
  <w:num w:numId="14" w16cid:durableId="719666801">
    <w:abstractNumId w:val="1"/>
  </w:num>
  <w:num w:numId="15" w16cid:durableId="1619801089">
    <w:abstractNumId w:val="6"/>
  </w:num>
  <w:num w:numId="16" w16cid:durableId="484589597">
    <w:abstractNumId w:val="2"/>
  </w:num>
  <w:num w:numId="17" w16cid:durableId="75909958">
    <w:abstractNumId w:val="9"/>
  </w:num>
  <w:num w:numId="18" w16cid:durableId="2127117663">
    <w:abstractNumId w:val="7"/>
  </w:num>
  <w:num w:numId="19" w16cid:durableId="51819871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49"/>
    <w:rsid w:val="00000D4F"/>
    <w:rsid w:val="00002EBB"/>
    <w:rsid w:val="000046C8"/>
    <w:rsid w:val="00005698"/>
    <w:rsid w:val="00010CA2"/>
    <w:rsid w:val="0001510A"/>
    <w:rsid w:val="000157CD"/>
    <w:rsid w:val="00016A40"/>
    <w:rsid w:val="000216D4"/>
    <w:rsid w:val="000300CB"/>
    <w:rsid w:val="0004201C"/>
    <w:rsid w:val="00043ECC"/>
    <w:rsid w:val="00044C1E"/>
    <w:rsid w:val="00044C8D"/>
    <w:rsid w:val="000452C2"/>
    <w:rsid w:val="00046999"/>
    <w:rsid w:val="000504BD"/>
    <w:rsid w:val="00053B5A"/>
    <w:rsid w:val="00054803"/>
    <w:rsid w:val="00067E83"/>
    <w:rsid w:val="00072DDF"/>
    <w:rsid w:val="000770D0"/>
    <w:rsid w:val="0007751D"/>
    <w:rsid w:val="00083A2F"/>
    <w:rsid w:val="0008636E"/>
    <w:rsid w:val="00087B5C"/>
    <w:rsid w:val="00087CB6"/>
    <w:rsid w:val="0009004A"/>
    <w:rsid w:val="00092B25"/>
    <w:rsid w:val="00092D5C"/>
    <w:rsid w:val="0009496C"/>
    <w:rsid w:val="00095F0F"/>
    <w:rsid w:val="000A2FE2"/>
    <w:rsid w:val="000A7006"/>
    <w:rsid w:val="000B08F0"/>
    <w:rsid w:val="000B3CB8"/>
    <w:rsid w:val="000C063C"/>
    <w:rsid w:val="000C1945"/>
    <w:rsid w:val="000C4076"/>
    <w:rsid w:val="000C4FD2"/>
    <w:rsid w:val="000C6261"/>
    <w:rsid w:val="000C661B"/>
    <w:rsid w:val="000C6A2C"/>
    <w:rsid w:val="000D0849"/>
    <w:rsid w:val="000D61E0"/>
    <w:rsid w:val="000D7742"/>
    <w:rsid w:val="000E074F"/>
    <w:rsid w:val="000E0E7D"/>
    <w:rsid w:val="000E28D7"/>
    <w:rsid w:val="000E32D0"/>
    <w:rsid w:val="000F1EC4"/>
    <w:rsid w:val="000F24AC"/>
    <w:rsid w:val="000F4A20"/>
    <w:rsid w:val="000F5B0F"/>
    <w:rsid w:val="000F5E46"/>
    <w:rsid w:val="000F619D"/>
    <w:rsid w:val="000F764F"/>
    <w:rsid w:val="00105F54"/>
    <w:rsid w:val="00111C9A"/>
    <w:rsid w:val="00115331"/>
    <w:rsid w:val="00120400"/>
    <w:rsid w:val="00121404"/>
    <w:rsid w:val="001242E0"/>
    <w:rsid w:val="00124B41"/>
    <w:rsid w:val="00130CA8"/>
    <w:rsid w:val="00132F31"/>
    <w:rsid w:val="001333D2"/>
    <w:rsid w:val="00134297"/>
    <w:rsid w:val="00134732"/>
    <w:rsid w:val="00134A89"/>
    <w:rsid w:val="00140009"/>
    <w:rsid w:val="00142F32"/>
    <w:rsid w:val="00144B8D"/>
    <w:rsid w:val="00145A34"/>
    <w:rsid w:val="00153D9F"/>
    <w:rsid w:val="001542DE"/>
    <w:rsid w:val="0016029E"/>
    <w:rsid w:val="00160A4F"/>
    <w:rsid w:val="001625F4"/>
    <w:rsid w:val="00163BFB"/>
    <w:rsid w:val="00163C4A"/>
    <w:rsid w:val="001702E6"/>
    <w:rsid w:val="00170414"/>
    <w:rsid w:val="001709A9"/>
    <w:rsid w:val="00174415"/>
    <w:rsid w:val="0018419C"/>
    <w:rsid w:val="00185088"/>
    <w:rsid w:val="00185533"/>
    <w:rsid w:val="0018683E"/>
    <w:rsid w:val="001871AE"/>
    <w:rsid w:val="0018791B"/>
    <w:rsid w:val="001902DE"/>
    <w:rsid w:val="001903D9"/>
    <w:rsid w:val="0019040D"/>
    <w:rsid w:val="00190D22"/>
    <w:rsid w:val="00190D54"/>
    <w:rsid w:val="001919D4"/>
    <w:rsid w:val="00192665"/>
    <w:rsid w:val="001964D4"/>
    <w:rsid w:val="001A125C"/>
    <w:rsid w:val="001A1396"/>
    <w:rsid w:val="001A1D09"/>
    <w:rsid w:val="001A2002"/>
    <w:rsid w:val="001A45E3"/>
    <w:rsid w:val="001A586E"/>
    <w:rsid w:val="001A6A0B"/>
    <w:rsid w:val="001B3F1E"/>
    <w:rsid w:val="001C48D4"/>
    <w:rsid w:val="001C5C21"/>
    <w:rsid w:val="001D0C26"/>
    <w:rsid w:val="001D164A"/>
    <w:rsid w:val="001D3074"/>
    <w:rsid w:val="001E4802"/>
    <w:rsid w:val="001E68AC"/>
    <w:rsid w:val="001F11CD"/>
    <w:rsid w:val="001F1677"/>
    <w:rsid w:val="002024F5"/>
    <w:rsid w:val="00204F13"/>
    <w:rsid w:val="002058C8"/>
    <w:rsid w:val="002070B1"/>
    <w:rsid w:val="002073CE"/>
    <w:rsid w:val="00210139"/>
    <w:rsid w:val="00211F61"/>
    <w:rsid w:val="002121AF"/>
    <w:rsid w:val="00212C99"/>
    <w:rsid w:val="00214AA3"/>
    <w:rsid w:val="00215862"/>
    <w:rsid w:val="00222483"/>
    <w:rsid w:val="002271C1"/>
    <w:rsid w:val="0023192D"/>
    <w:rsid w:val="00237FA9"/>
    <w:rsid w:val="00241DA8"/>
    <w:rsid w:val="00242194"/>
    <w:rsid w:val="002437C4"/>
    <w:rsid w:val="00243ACB"/>
    <w:rsid w:val="00250E89"/>
    <w:rsid w:val="00251C0B"/>
    <w:rsid w:val="00252C0E"/>
    <w:rsid w:val="00255806"/>
    <w:rsid w:val="00260AD4"/>
    <w:rsid w:val="00264BE9"/>
    <w:rsid w:val="00266226"/>
    <w:rsid w:val="00267D71"/>
    <w:rsid w:val="0027246D"/>
    <w:rsid w:val="00284172"/>
    <w:rsid w:val="002850C8"/>
    <w:rsid w:val="00287738"/>
    <w:rsid w:val="002928AF"/>
    <w:rsid w:val="00292EC3"/>
    <w:rsid w:val="00293094"/>
    <w:rsid w:val="00294A86"/>
    <w:rsid w:val="00294C01"/>
    <w:rsid w:val="00296881"/>
    <w:rsid w:val="00297604"/>
    <w:rsid w:val="002A1069"/>
    <w:rsid w:val="002A1AA7"/>
    <w:rsid w:val="002A238C"/>
    <w:rsid w:val="002A3096"/>
    <w:rsid w:val="002A43A2"/>
    <w:rsid w:val="002A4B0C"/>
    <w:rsid w:val="002A514D"/>
    <w:rsid w:val="002A5EB5"/>
    <w:rsid w:val="002B0060"/>
    <w:rsid w:val="002B2274"/>
    <w:rsid w:val="002B6168"/>
    <w:rsid w:val="002B7D4A"/>
    <w:rsid w:val="002C0404"/>
    <w:rsid w:val="002C442F"/>
    <w:rsid w:val="002C4529"/>
    <w:rsid w:val="002C6128"/>
    <w:rsid w:val="002D0C7B"/>
    <w:rsid w:val="002D3AAF"/>
    <w:rsid w:val="002D3CFF"/>
    <w:rsid w:val="002D53F6"/>
    <w:rsid w:val="002D63BB"/>
    <w:rsid w:val="002D6AAD"/>
    <w:rsid w:val="002E0199"/>
    <w:rsid w:val="002E0FD9"/>
    <w:rsid w:val="002E1152"/>
    <w:rsid w:val="002E3E6C"/>
    <w:rsid w:val="002E6837"/>
    <w:rsid w:val="002E6A11"/>
    <w:rsid w:val="002F3991"/>
    <w:rsid w:val="002F4A7E"/>
    <w:rsid w:val="002F56DF"/>
    <w:rsid w:val="002F6B2A"/>
    <w:rsid w:val="00300680"/>
    <w:rsid w:val="00305C5E"/>
    <w:rsid w:val="003061C0"/>
    <w:rsid w:val="003106E5"/>
    <w:rsid w:val="00310C9D"/>
    <w:rsid w:val="00313A96"/>
    <w:rsid w:val="00314953"/>
    <w:rsid w:val="00314BC3"/>
    <w:rsid w:val="003161F6"/>
    <w:rsid w:val="00316CEE"/>
    <w:rsid w:val="003225BE"/>
    <w:rsid w:val="00322650"/>
    <w:rsid w:val="00322CDF"/>
    <w:rsid w:val="003232EC"/>
    <w:rsid w:val="00323E32"/>
    <w:rsid w:val="00331227"/>
    <w:rsid w:val="00332CAF"/>
    <w:rsid w:val="003334C0"/>
    <w:rsid w:val="0033350D"/>
    <w:rsid w:val="00335213"/>
    <w:rsid w:val="0034061C"/>
    <w:rsid w:val="00344DF9"/>
    <w:rsid w:val="003467CE"/>
    <w:rsid w:val="00350BB4"/>
    <w:rsid w:val="00352D17"/>
    <w:rsid w:val="00355909"/>
    <w:rsid w:val="00360DA5"/>
    <w:rsid w:val="00361058"/>
    <w:rsid w:val="00370FF3"/>
    <w:rsid w:val="00374F8B"/>
    <w:rsid w:val="00376A50"/>
    <w:rsid w:val="003854C1"/>
    <w:rsid w:val="00385AB9"/>
    <w:rsid w:val="00387724"/>
    <w:rsid w:val="00390A4C"/>
    <w:rsid w:val="00394D85"/>
    <w:rsid w:val="0039546B"/>
    <w:rsid w:val="003959B3"/>
    <w:rsid w:val="003A1090"/>
    <w:rsid w:val="003A12EE"/>
    <w:rsid w:val="003A1A41"/>
    <w:rsid w:val="003A4E97"/>
    <w:rsid w:val="003B0C9E"/>
    <w:rsid w:val="003B3996"/>
    <w:rsid w:val="003B553F"/>
    <w:rsid w:val="003B57FA"/>
    <w:rsid w:val="003B7C7B"/>
    <w:rsid w:val="003C0DAC"/>
    <w:rsid w:val="003D245C"/>
    <w:rsid w:val="003D636E"/>
    <w:rsid w:val="003E3961"/>
    <w:rsid w:val="003F02B5"/>
    <w:rsid w:val="003F5428"/>
    <w:rsid w:val="00401EC2"/>
    <w:rsid w:val="0040332B"/>
    <w:rsid w:val="00404165"/>
    <w:rsid w:val="00405870"/>
    <w:rsid w:val="00405BF4"/>
    <w:rsid w:val="004069FD"/>
    <w:rsid w:val="0041254C"/>
    <w:rsid w:val="00417AC0"/>
    <w:rsid w:val="00421F90"/>
    <w:rsid w:val="004228B7"/>
    <w:rsid w:val="00423F25"/>
    <w:rsid w:val="00424748"/>
    <w:rsid w:val="00424EEB"/>
    <w:rsid w:val="00426A81"/>
    <w:rsid w:val="00432EE2"/>
    <w:rsid w:val="00436E81"/>
    <w:rsid w:val="00437182"/>
    <w:rsid w:val="004402BD"/>
    <w:rsid w:val="00441204"/>
    <w:rsid w:val="00442013"/>
    <w:rsid w:val="0044473A"/>
    <w:rsid w:val="00446448"/>
    <w:rsid w:val="004475E1"/>
    <w:rsid w:val="00450172"/>
    <w:rsid w:val="0045022B"/>
    <w:rsid w:val="00450C0D"/>
    <w:rsid w:val="00455D0E"/>
    <w:rsid w:val="004572E9"/>
    <w:rsid w:val="00457C52"/>
    <w:rsid w:val="004603F7"/>
    <w:rsid w:val="004633F8"/>
    <w:rsid w:val="00463571"/>
    <w:rsid w:val="0047155D"/>
    <w:rsid w:val="00475581"/>
    <w:rsid w:val="00483256"/>
    <w:rsid w:val="0048389D"/>
    <w:rsid w:val="004845E4"/>
    <w:rsid w:val="00485859"/>
    <w:rsid w:val="0048585D"/>
    <w:rsid w:val="00490D01"/>
    <w:rsid w:val="00492CD1"/>
    <w:rsid w:val="00493740"/>
    <w:rsid w:val="004958D8"/>
    <w:rsid w:val="00496CB5"/>
    <w:rsid w:val="004976CB"/>
    <w:rsid w:val="004A464F"/>
    <w:rsid w:val="004A5F6A"/>
    <w:rsid w:val="004B0BED"/>
    <w:rsid w:val="004B226D"/>
    <w:rsid w:val="004B447F"/>
    <w:rsid w:val="004B56B0"/>
    <w:rsid w:val="004B599D"/>
    <w:rsid w:val="004C35D5"/>
    <w:rsid w:val="004D71C4"/>
    <w:rsid w:val="004E1BCE"/>
    <w:rsid w:val="004E3FC8"/>
    <w:rsid w:val="004E45AB"/>
    <w:rsid w:val="004E566F"/>
    <w:rsid w:val="004F060B"/>
    <w:rsid w:val="004F0FE0"/>
    <w:rsid w:val="004F1A50"/>
    <w:rsid w:val="004F67CD"/>
    <w:rsid w:val="00501631"/>
    <w:rsid w:val="005016A4"/>
    <w:rsid w:val="00505F57"/>
    <w:rsid w:val="00506973"/>
    <w:rsid w:val="00507FE5"/>
    <w:rsid w:val="00510229"/>
    <w:rsid w:val="0051337F"/>
    <w:rsid w:val="005141BE"/>
    <w:rsid w:val="00516220"/>
    <w:rsid w:val="00517D7A"/>
    <w:rsid w:val="00530648"/>
    <w:rsid w:val="00534B3D"/>
    <w:rsid w:val="00540DDB"/>
    <w:rsid w:val="00542DD0"/>
    <w:rsid w:val="00547DCF"/>
    <w:rsid w:val="0055068E"/>
    <w:rsid w:val="005513D1"/>
    <w:rsid w:val="0055160B"/>
    <w:rsid w:val="005540EA"/>
    <w:rsid w:val="00554B1C"/>
    <w:rsid w:val="00556840"/>
    <w:rsid w:val="00557D2D"/>
    <w:rsid w:val="00557FC8"/>
    <w:rsid w:val="005614C1"/>
    <w:rsid w:val="00563F1C"/>
    <w:rsid w:val="00565064"/>
    <w:rsid w:val="00567D73"/>
    <w:rsid w:val="00567D8B"/>
    <w:rsid w:val="00567DD0"/>
    <w:rsid w:val="005709B4"/>
    <w:rsid w:val="00574452"/>
    <w:rsid w:val="00575539"/>
    <w:rsid w:val="00577A57"/>
    <w:rsid w:val="005931AD"/>
    <w:rsid w:val="00594C33"/>
    <w:rsid w:val="0059767B"/>
    <w:rsid w:val="005A1628"/>
    <w:rsid w:val="005A3E5D"/>
    <w:rsid w:val="005A5E70"/>
    <w:rsid w:val="005B280E"/>
    <w:rsid w:val="005B3412"/>
    <w:rsid w:val="005B6727"/>
    <w:rsid w:val="005C09DD"/>
    <w:rsid w:val="005C0BA9"/>
    <w:rsid w:val="005C2594"/>
    <w:rsid w:val="005C5E1B"/>
    <w:rsid w:val="005C7471"/>
    <w:rsid w:val="005D07C1"/>
    <w:rsid w:val="005D180D"/>
    <w:rsid w:val="005D352B"/>
    <w:rsid w:val="005D36E5"/>
    <w:rsid w:val="005D372A"/>
    <w:rsid w:val="005D4B95"/>
    <w:rsid w:val="005D5C32"/>
    <w:rsid w:val="005D74A7"/>
    <w:rsid w:val="005E0085"/>
    <w:rsid w:val="005E1CD4"/>
    <w:rsid w:val="005F42EB"/>
    <w:rsid w:val="005F5AE3"/>
    <w:rsid w:val="005F7170"/>
    <w:rsid w:val="00602D12"/>
    <w:rsid w:val="00603CD3"/>
    <w:rsid w:val="00606793"/>
    <w:rsid w:val="006119C2"/>
    <w:rsid w:val="006121DB"/>
    <w:rsid w:val="006128B9"/>
    <w:rsid w:val="00613A09"/>
    <w:rsid w:val="0062117D"/>
    <w:rsid w:val="00621A83"/>
    <w:rsid w:val="0062320B"/>
    <w:rsid w:val="006259C8"/>
    <w:rsid w:val="0062700A"/>
    <w:rsid w:val="00627D86"/>
    <w:rsid w:val="006309E8"/>
    <w:rsid w:val="0063614C"/>
    <w:rsid w:val="00636F3E"/>
    <w:rsid w:val="00637219"/>
    <w:rsid w:val="0064248D"/>
    <w:rsid w:val="00643398"/>
    <w:rsid w:val="00647AC8"/>
    <w:rsid w:val="00647AFF"/>
    <w:rsid w:val="006500DD"/>
    <w:rsid w:val="00650179"/>
    <w:rsid w:val="00667600"/>
    <w:rsid w:val="00671791"/>
    <w:rsid w:val="00672C29"/>
    <w:rsid w:val="00672E28"/>
    <w:rsid w:val="0067340E"/>
    <w:rsid w:val="006740A5"/>
    <w:rsid w:val="0067568F"/>
    <w:rsid w:val="00677555"/>
    <w:rsid w:val="00677AFC"/>
    <w:rsid w:val="00685FDC"/>
    <w:rsid w:val="006912E0"/>
    <w:rsid w:val="00691CD8"/>
    <w:rsid w:val="006945F0"/>
    <w:rsid w:val="00695BF6"/>
    <w:rsid w:val="006A0773"/>
    <w:rsid w:val="006A43A7"/>
    <w:rsid w:val="006A5F8B"/>
    <w:rsid w:val="006B1EC0"/>
    <w:rsid w:val="006C3D5E"/>
    <w:rsid w:val="006C7D11"/>
    <w:rsid w:val="006C7DE8"/>
    <w:rsid w:val="006D2586"/>
    <w:rsid w:val="006D3A7B"/>
    <w:rsid w:val="006D500F"/>
    <w:rsid w:val="006D61D9"/>
    <w:rsid w:val="006D9549"/>
    <w:rsid w:val="006E736B"/>
    <w:rsid w:val="006F2072"/>
    <w:rsid w:val="006F2E32"/>
    <w:rsid w:val="006F4C6B"/>
    <w:rsid w:val="00700F0B"/>
    <w:rsid w:val="0070466C"/>
    <w:rsid w:val="00704EA7"/>
    <w:rsid w:val="00705C69"/>
    <w:rsid w:val="007122C5"/>
    <w:rsid w:val="0071394B"/>
    <w:rsid w:val="00713E8A"/>
    <w:rsid w:val="00717544"/>
    <w:rsid w:val="00726829"/>
    <w:rsid w:val="00730DD1"/>
    <w:rsid w:val="00730E67"/>
    <w:rsid w:val="0073303B"/>
    <w:rsid w:val="00733A5E"/>
    <w:rsid w:val="00736625"/>
    <w:rsid w:val="00741B60"/>
    <w:rsid w:val="00743700"/>
    <w:rsid w:val="007448DB"/>
    <w:rsid w:val="007571F0"/>
    <w:rsid w:val="00760896"/>
    <w:rsid w:val="00760959"/>
    <w:rsid w:val="00761713"/>
    <w:rsid w:val="0076225C"/>
    <w:rsid w:val="00765604"/>
    <w:rsid w:val="00766697"/>
    <w:rsid w:val="00767D39"/>
    <w:rsid w:val="00767DA2"/>
    <w:rsid w:val="00771B93"/>
    <w:rsid w:val="00771C78"/>
    <w:rsid w:val="0077237D"/>
    <w:rsid w:val="00772CD1"/>
    <w:rsid w:val="00774E11"/>
    <w:rsid w:val="0077AF9A"/>
    <w:rsid w:val="0078381F"/>
    <w:rsid w:val="0078526C"/>
    <w:rsid w:val="0078528E"/>
    <w:rsid w:val="00791A87"/>
    <w:rsid w:val="007A131F"/>
    <w:rsid w:val="007B26AB"/>
    <w:rsid w:val="007B3D16"/>
    <w:rsid w:val="007B409D"/>
    <w:rsid w:val="007C19E0"/>
    <w:rsid w:val="007C1BB5"/>
    <w:rsid w:val="007C26DD"/>
    <w:rsid w:val="007C3416"/>
    <w:rsid w:val="007C6E63"/>
    <w:rsid w:val="007C70A9"/>
    <w:rsid w:val="007D2143"/>
    <w:rsid w:val="007D3176"/>
    <w:rsid w:val="007D3A68"/>
    <w:rsid w:val="007D6C3A"/>
    <w:rsid w:val="007D7E21"/>
    <w:rsid w:val="007E1AF9"/>
    <w:rsid w:val="007E61C1"/>
    <w:rsid w:val="007E77CA"/>
    <w:rsid w:val="007F4E1C"/>
    <w:rsid w:val="007F6155"/>
    <w:rsid w:val="007F6282"/>
    <w:rsid w:val="00805704"/>
    <w:rsid w:val="00805722"/>
    <w:rsid w:val="00806E7E"/>
    <w:rsid w:val="00810722"/>
    <w:rsid w:val="00812159"/>
    <w:rsid w:val="00813C99"/>
    <w:rsid w:val="008158E3"/>
    <w:rsid w:val="00815C70"/>
    <w:rsid w:val="008163BF"/>
    <w:rsid w:val="00821A26"/>
    <w:rsid w:val="00822E08"/>
    <w:rsid w:val="0082726E"/>
    <w:rsid w:val="00827DA1"/>
    <w:rsid w:val="008304C1"/>
    <w:rsid w:val="00831676"/>
    <w:rsid w:val="00835FAE"/>
    <w:rsid w:val="0083607A"/>
    <w:rsid w:val="00837A65"/>
    <w:rsid w:val="00840481"/>
    <w:rsid w:val="00841597"/>
    <w:rsid w:val="008513E7"/>
    <w:rsid w:val="008527E5"/>
    <w:rsid w:val="00863884"/>
    <w:rsid w:val="00863943"/>
    <w:rsid w:val="00871334"/>
    <w:rsid w:val="00872BF5"/>
    <w:rsid w:val="00874A87"/>
    <w:rsid w:val="0087519C"/>
    <w:rsid w:val="008760B6"/>
    <w:rsid w:val="00880AE8"/>
    <w:rsid w:val="008818EC"/>
    <w:rsid w:val="008875B3"/>
    <w:rsid w:val="008875CB"/>
    <w:rsid w:val="0088765D"/>
    <w:rsid w:val="0089252B"/>
    <w:rsid w:val="00894091"/>
    <w:rsid w:val="00894C51"/>
    <w:rsid w:val="008A078F"/>
    <w:rsid w:val="008A19B6"/>
    <w:rsid w:val="008A2003"/>
    <w:rsid w:val="008A2138"/>
    <w:rsid w:val="008A6137"/>
    <w:rsid w:val="008A788B"/>
    <w:rsid w:val="008C0907"/>
    <w:rsid w:val="008C19D8"/>
    <w:rsid w:val="008C3741"/>
    <w:rsid w:val="008C56AB"/>
    <w:rsid w:val="008C5FE7"/>
    <w:rsid w:val="008D2262"/>
    <w:rsid w:val="008D6107"/>
    <w:rsid w:val="008D621E"/>
    <w:rsid w:val="008E2EC8"/>
    <w:rsid w:val="008E3748"/>
    <w:rsid w:val="008E4054"/>
    <w:rsid w:val="008E4BED"/>
    <w:rsid w:val="008E7F3E"/>
    <w:rsid w:val="008F0AD8"/>
    <w:rsid w:val="008F10AF"/>
    <w:rsid w:val="008F11C5"/>
    <w:rsid w:val="008F153C"/>
    <w:rsid w:val="009006CB"/>
    <w:rsid w:val="0090193B"/>
    <w:rsid w:val="00901A2F"/>
    <w:rsid w:val="00901CF2"/>
    <w:rsid w:val="00901F51"/>
    <w:rsid w:val="009048E6"/>
    <w:rsid w:val="00904B2B"/>
    <w:rsid w:val="00904C1F"/>
    <w:rsid w:val="0090705B"/>
    <w:rsid w:val="0090780C"/>
    <w:rsid w:val="009150E5"/>
    <w:rsid w:val="009208CB"/>
    <w:rsid w:val="009230B6"/>
    <w:rsid w:val="00923C39"/>
    <w:rsid w:val="00927358"/>
    <w:rsid w:val="00932EA0"/>
    <w:rsid w:val="00933712"/>
    <w:rsid w:val="00940B03"/>
    <w:rsid w:val="00941408"/>
    <w:rsid w:val="0094439A"/>
    <w:rsid w:val="0094483D"/>
    <w:rsid w:val="00950041"/>
    <w:rsid w:val="0096011A"/>
    <w:rsid w:val="009634C8"/>
    <w:rsid w:val="00965F53"/>
    <w:rsid w:val="00966328"/>
    <w:rsid w:val="0097126B"/>
    <w:rsid w:val="00976C26"/>
    <w:rsid w:val="009813AA"/>
    <w:rsid w:val="00984FB8"/>
    <w:rsid w:val="00985DAB"/>
    <w:rsid w:val="00987F3B"/>
    <w:rsid w:val="0099232A"/>
    <w:rsid w:val="009930DB"/>
    <w:rsid w:val="00993CF0"/>
    <w:rsid w:val="009A1301"/>
    <w:rsid w:val="009A3E0E"/>
    <w:rsid w:val="009A4A68"/>
    <w:rsid w:val="009B0BC3"/>
    <w:rsid w:val="009B276B"/>
    <w:rsid w:val="009B658B"/>
    <w:rsid w:val="009B703A"/>
    <w:rsid w:val="009C12C8"/>
    <w:rsid w:val="009D1B4E"/>
    <w:rsid w:val="009D2462"/>
    <w:rsid w:val="009D27BD"/>
    <w:rsid w:val="009D5104"/>
    <w:rsid w:val="009D5367"/>
    <w:rsid w:val="009D75D6"/>
    <w:rsid w:val="009E000C"/>
    <w:rsid w:val="009E1873"/>
    <w:rsid w:val="009E1DA7"/>
    <w:rsid w:val="009E5BBA"/>
    <w:rsid w:val="009E5C07"/>
    <w:rsid w:val="009E5D16"/>
    <w:rsid w:val="009E6276"/>
    <w:rsid w:val="009E7B7F"/>
    <w:rsid w:val="009F09CF"/>
    <w:rsid w:val="009F35D0"/>
    <w:rsid w:val="009F6A51"/>
    <w:rsid w:val="009F762E"/>
    <w:rsid w:val="00A02683"/>
    <w:rsid w:val="00A05156"/>
    <w:rsid w:val="00A06D78"/>
    <w:rsid w:val="00A07B3F"/>
    <w:rsid w:val="00A14AEF"/>
    <w:rsid w:val="00A14F58"/>
    <w:rsid w:val="00A24D79"/>
    <w:rsid w:val="00A25178"/>
    <w:rsid w:val="00A324DF"/>
    <w:rsid w:val="00A47630"/>
    <w:rsid w:val="00A50A06"/>
    <w:rsid w:val="00A51BD4"/>
    <w:rsid w:val="00A520A7"/>
    <w:rsid w:val="00A5499F"/>
    <w:rsid w:val="00A66F92"/>
    <w:rsid w:val="00A67EEC"/>
    <w:rsid w:val="00A703C0"/>
    <w:rsid w:val="00A76110"/>
    <w:rsid w:val="00A77DE0"/>
    <w:rsid w:val="00A81010"/>
    <w:rsid w:val="00A847C9"/>
    <w:rsid w:val="00A8522F"/>
    <w:rsid w:val="00A922DE"/>
    <w:rsid w:val="00A93A87"/>
    <w:rsid w:val="00A9578E"/>
    <w:rsid w:val="00A97301"/>
    <w:rsid w:val="00AA1685"/>
    <w:rsid w:val="00AA7DE1"/>
    <w:rsid w:val="00AB3340"/>
    <w:rsid w:val="00AB3A9D"/>
    <w:rsid w:val="00AB4D21"/>
    <w:rsid w:val="00AC157A"/>
    <w:rsid w:val="00AC3D14"/>
    <w:rsid w:val="00AC52CC"/>
    <w:rsid w:val="00AC7C91"/>
    <w:rsid w:val="00AD0F53"/>
    <w:rsid w:val="00AD39C6"/>
    <w:rsid w:val="00AD5C44"/>
    <w:rsid w:val="00AD7D01"/>
    <w:rsid w:val="00AE129C"/>
    <w:rsid w:val="00AE148D"/>
    <w:rsid w:val="00AE1657"/>
    <w:rsid w:val="00AE52F7"/>
    <w:rsid w:val="00AE6BAF"/>
    <w:rsid w:val="00AF03D9"/>
    <w:rsid w:val="00AF0655"/>
    <w:rsid w:val="00AF15A1"/>
    <w:rsid w:val="00AF4255"/>
    <w:rsid w:val="00AF5333"/>
    <w:rsid w:val="00AF73FE"/>
    <w:rsid w:val="00AF74FE"/>
    <w:rsid w:val="00B0369E"/>
    <w:rsid w:val="00B04048"/>
    <w:rsid w:val="00B05C37"/>
    <w:rsid w:val="00B06C6F"/>
    <w:rsid w:val="00B1178A"/>
    <w:rsid w:val="00B118F4"/>
    <w:rsid w:val="00B158C7"/>
    <w:rsid w:val="00B16C89"/>
    <w:rsid w:val="00B24F7B"/>
    <w:rsid w:val="00B26D1E"/>
    <w:rsid w:val="00B27726"/>
    <w:rsid w:val="00B3159D"/>
    <w:rsid w:val="00B344CE"/>
    <w:rsid w:val="00B3538A"/>
    <w:rsid w:val="00B370A3"/>
    <w:rsid w:val="00B42913"/>
    <w:rsid w:val="00B50248"/>
    <w:rsid w:val="00B52BDC"/>
    <w:rsid w:val="00B572F1"/>
    <w:rsid w:val="00B60868"/>
    <w:rsid w:val="00B64097"/>
    <w:rsid w:val="00B642F9"/>
    <w:rsid w:val="00B657A3"/>
    <w:rsid w:val="00B66B12"/>
    <w:rsid w:val="00B6739F"/>
    <w:rsid w:val="00B7029A"/>
    <w:rsid w:val="00B73572"/>
    <w:rsid w:val="00B74A47"/>
    <w:rsid w:val="00B77867"/>
    <w:rsid w:val="00B84876"/>
    <w:rsid w:val="00B87B82"/>
    <w:rsid w:val="00B96113"/>
    <w:rsid w:val="00BA1529"/>
    <w:rsid w:val="00BA19B1"/>
    <w:rsid w:val="00BA64EA"/>
    <w:rsid w:val="00BA6B00"/>
    <w:rsid w:val="00BB71B5"/>
    <w:rsid w:val="00BC20B1"/>
    <w:rsid w:val="00BC22DE"/>
    <w:rsid w:val="00BC49BD"/>
    <w:rsid w:val="00BC60A0"/>
    <w:rsid w:val="00BC7249"/>
    <w:rsid w:val="00BD01A5"/>
    <w:rsid w:val="00BD175A"/>
    <w:rsid w:val="00BD18B5"/>
    <w:rsid w:val="00BD2C71"/>
    <w:rsid w:val="00BD3C85"/>
    <w:rsid w:val="00BD5412"/>
    <w:rsid w:val="00BE2154"/>
    <w:rsid w:val="00BE5987"/>
    <w:rsid w:val="00BF0E2C"/>
    <w:rsid w:val="00BF42A4"/>
    <w:rsid w:val="00BF6BC0"/>
    <w:rsid w:val="00C0029E"/>
    <w:rsid w:val="00C00B94"/>
    <w:rsid w:val="00C01DD0"/>
    <w:rsid w:val="00C02C77"/>
    <w:rsid w:val="00C0316A"/>
    <w:rsid w:val="00C04CC3"/>
    <w:rsid w:val="00C06A22"/>
    <w:rsid w:val="00C11C07"/>
    <w:rsid w:val="00C14F4D"/>
    <w:rsid w:val="00C20A1F"/>
    <w:rsid w:val="00C21C34"/>
    <w:rsid w:val="00C22E70"/>
    <w:rsid w:val="00C239E5"/>
    <w:rsid w:val="00C33ACB"/>
    <w:rsid w:val="00C347E6"/>
    <w:rsid w:val="00C361FB"/>
    <w:rsid w:val="00C37350"/>
    <w:rsid w:val="00C44297"/>
    <w:rsid w:val="00C46F93"/>
    <w:rsid w:val="00C50035"/>
    <w:rsid w:val="00C668B7"/>
    <w:rsid w:val="00C66D86"/>
    <w:rsid w:val="00C73BDE"/>
    <w:rsid w:val="00C81264"/>
    <w:rsid w:val="00C81489"/>
    <w:rsid w:val="00C8228A"/>
    <w:rsid w:val="00C82A26"/>
    <w:rsid w:val="00C84AAB"/>
    <w:rsid w:val="00C86A45"/>
    <w:rsid w:val="00C87526"/>
    <w:rsid w:val="00C914D2"/>
    <w:rsid w:val="00C91AD9"/>
    <w:rsid w:val="00C95FA0"/>
    <w:rsid w:val="00C96668"/>
    <w:rsid w:val="00C97C61"/>
    <w:rsid w:val="00CA0CF3"/>
    <w:rsid w:val="00CA1CD7"/>
    <w:rsid w:val="00CA3FF4"/>
    <w:rsid w:val="00CA478D"/>
    <w:rsid w:val="00CA4ADB"/>
    <w:rsid w:val="00CA5A2B"/>
    <w:rsid w:val="00CA7FA0"/>
    <w:rsid w:val="00CB1DF1"/>
    <w:rsid w:val="00CB2B86"/>
    <w:rsid w:val="00CB4445"/>
    <w:rsid w:val="00CB5541"/>
    <w:rsid w:val="00CB6BCD"/>
    <w:rsid w:val="00CB6F7F"/>
    <w:rsid w:val="00CC02C5"/>
    <w:rsid w:val="00CC111E"/>
    <w:rsid w:val="00CC3DF3"/>
    <w:rsid w:val="00CC6AA8"/>
    <w:rsid w:val="00CC77FA"/>
    <w:rsid w:val="00CD190B"/>
    <w:rsid w:val="00CD1F4A"/>
    <w:rsid w:val="00CD22F0"/>
    <w:rsid w:val="00CD3401"/>
    <w:rsid w:val="00CD5867"/>
    <w:rsid w:val="00CD5BA3"/>
    <w:rsid w:val="00CE4E6A"/>
    <w:rsid w:val="00CE4FBE"/>
    <w:rsid w:val="00CE5156"/>
    <w:rsid w:val="00CE65F1"/>
    <w:rsid w:val="00CF0503"/>
    <w:rsid w:val="00CF0A6B"/>
    <w:rsid w:val="00CF4561"/>
    <w:rsid w:val="00CF50AD"/>
    <w:rsid w:val="00CF5340"/>
    <w:rsid w:val="00CF5E60"/>
    <w:rsid w:val="00CF7150"/>
    <w:rsid w:val="00CF754A"/>
    <w:rsid w:val="00D0439B"/>
    <w:rsid w:val="00D05D02"/>
    <w:rsid w:val="00D06FA0"/>
    <w:rsid w:val="00D1103C"/>
    <w:rsid w:val="00D12CD7"/>
    <w:rsid w:val="00D13752"/>
    <w:rsid w:val="00D14949"/>
    <w:rsid w:val="00D149FA"/>
    <w:rsid w:val="00D16901"/>
    <w:rsid w:val="00D16D92"/>
    <w:rsid w:val="00D20687"/>
    <w:rsid w:val="00D22150"/>
    <w:rsid w:val="00D225FC"/>
    <w:rsid w:val="00D25B08"/>
    <w:rsid w:val="00D26F10"/>
    <w:rsid w:val="00D272DB"/>
    <w:rsid w:val="00D31E65"/>
    <w:rsid w:val="00D324A9"/>
    <w:rsid w:val="00D33307"/>
    <w:rsid w:val="00D33955"/>
    <w:rsid w:val="00D33FF6"/>
    <w:rsid w:val="00D358AC"/>
    <w:rsid w:val="00D36F4B"/>
    <w:rsid w:val="00D371D4"/>
    <w:rsid w:val="00D3748D"/>
    <w:rsid w:val="00D376DF"/>
    <w:rsid w:val="00D446BA"/>
    <w:rsid w:val="00D46AD9"/>
    <w:rsid w:val="00D56022"/>
    <w:rsid w:val="00D566A0"/>
    <w:rsid w:val="00D5794B"/>
    <w:rsid w:val="00D617E1"/>
    <w:rsid w:val="00D6786C"/>
    <w:rsid w:val="00D702DB"/>
    <w:rsid w:val="00D72272"/>
    <w:rsid w:val="00D778D5"/>
    <w:rsid w:val="00D80551"/>
    <w:rsid w:val="00D806AD"/>
    <w:rsid w:val="00D81967"/>
    <w:rsid w:val="00D9030F"/>
    <w:rsid w:val="00D91982"/>
    <w:rsid w:val="00DA0169"/>
    <w:rsid w:val="00DA1592"/>
    <w:rsid w:val="00DA2DB6"/>
    <w:rsid w:val="00DA45D0"/>
    <w:rsid w:val="00DC067D"/>
    <w:rsid w:val="00DD3D14"/>
    <w:rsid w:val="00DD4D13"/>
    <w:rsid w:val="00DD58D1"/>
    <w:rsid w:val="00DD764D"/>
    <w:rsid w:val="00DE75EF"/>
    <w:rsid w:val="00DF2DED"/>
    <w:rsid w:val="00DF4555"/>
    <w:rsid w:val="00E00EE6"/>
    <w:rsid w:val="00E01763"/>
    <w:rsid w:val="00E01A7B"/>
    <w:rsid w:val="00E026E1"/>
    <w:rsid w:val="00E05623"/>
    <w:rsid w:val="00E07163"/>
    <w:rsid w:val="00E12771"/>
    <w:rsid w:val="00E15A95"/>
    <w:rsid w:val="00E2237E"/>
    <w:rsid w:val="00E24880"/>
    <w:rsid w:val="00E3014F"/>
    <w:rsid w:val="00E30520"/>
    <w:rsid w:val="00E33551"/>
    <w:rsid w:val="00E3463B"/>
    <w:rsid w:val="00E37824"/>
    <w:rsid w:val="00E41928"/>
    <w:rsid w:val="00E425DC"/>
    <w:rsid w:val="00E45626"/>
    <w:rsid w:val="00E45A80"/>
    <w:rsid w:val="00E529DA"/>
    <w:rsid w:val="00E52EF4"/>
    <w:rsid w:val="00E565B4"/>
    <w:rsid w:val="00E572AC"/>
    <w:rsid w:val="00E601A0"/>
    <w:rsid w:val="00E6418A"/>
    <w:rsid w:val="00E65240"/>
    <w:rsid w:val="00E72863"/>
    <w:rsid w:val="00E730AB"/>
    <w:rsid w:val="00E74E47"/>
    <w:rsid w:val="00E80E0E"/>
    <w:rsid w:val="00E82B5E"/>
    <w:rsid w:val="00E83595"/>
    <w:rsid w:val="00E842EB"/>
    <w:rsid w:val="00E8552C"/>
    <w:rsid w:val="00E85DCB"/>
    <w:rsid w:val="00E905F4"/>
    <w:rsid w:val="00E90A87"/>
    <w:rsid w:val="00E95A59"/>
    <w:rsid w:val="00E963D1"/>
    <w:rsid w:val="00EA3AF2"/>
    <w:rsid w:val="00EA51C6"/>
    <w:rsid w:val="00EA7E45"/>
    <w:rsid w:val="00EB26E6"/>
    <w:rsid w:val="00EB2E94"/>
    <w:rsid w:val="00EB6109"/>
    <w:rsid w:val="00EB69AB"/>
    <w:rsid w:val="00EB6FAA"/>
    <w:rsid w:val="00EB6FAF"/>
    <w:rsid w:val="00EB772F"/>
    <w:rsid w:val="00EB7B91"/>
    <w:rsid w:val="00ED32D9"/>
    <w:rsid w:val="00ED6042"/>
    <w:rsid w:val="00EE6066"/>
    <w:rsid w:val="00EF56A9"/>
    <w:rsid w:val="00EF650B"/>
    <w:rsid w:val="00EF6F4B"/>
    <w:rsid w:val="00F0294C"/>
    <w:rsid w:val="00F04DCB"/>
    <w:rsid w:val="00F10EFB"/>
    <w:rsid w:val="00F218B3"/>
    <w:rsid w:val="00F22C16"/>
    <w:rsid w:val="00F26BAD"/>
    <w:rsid w:val="00F31484"/>
    <w:rsid w:val="00F33316"/>
    <w:rsid w:val="00F37306"/>
    <w:rsid w:val="00F41118"/>
    <w:rsid w:val="00F41CD8"/>
    <w:rsid w:val="00F41F6B"/>
    <w:rsid w:val="00F4405E"/>
    <w:rsid w:val="00F46E9A"/>
    <w:rsid w:val="00F50BB0"/>
    <w:rsid w:val="00F54C32"/>
    <w:rsid w:val="00F57050"/>
    <w:rsid w:val="00F570FE"/>
    <w:rsid w:val="00F57205"/>
    <w:rsid w:val="00F652FF"/>
    <w:rsid w:val="00F65D1E"/>
    <w:rsid w:val="00F67F7A"/>
    <w:rsid w:val="00F70CF8"/>
    <w:rsid w:val="00F7318F"/>
    <w:rsid w:val="00F7389C"/>
    <w:rsid w:val="00F73C99"/>
    <w:rsid w:val="00F73CED"/>
    <w:rsid w:val="00F755F3"/>
    <w:rsid w:val="00F823FD"/>
    <w:rsid w:val="00F961A2"/>
    <w:rsid w:val="00F96428"/>
    <w:rsid w:val="00FA02CC"/>
    <w:rsid w:val="00FA20D8"/>
    <w:rsid w:val="00FA37A4"/>
    <w:rsid w:val="00FA4CE5"/>
    <w:rsid w:val="00FB40D6"/>
    <w:rsid w:val="00FB4A8D"/>
    <w:rsid w:val="00FB4D17"/>
    <w:rsid w:val="00FC00C8"/>
    <w:rsid w:val="00FC4D20"/>
    <w:rsid w:val="00FD0FA1"/>
    <w:rsid w:val="00FD1C9E"/>
    <w:rsid w:val="00FD1F70"/>
    <w:rsid w:val="00FD25AE"/>
    <w:rsid w:val="00FD3185"/>
    <w:rsid w:val="00FD364B"/>
    <w:rsid w:val="00FD57CE"/>
    <w:rsid w:val="00FE3B04"/>
    <w:rsid w:val="00FE4D87"/>
    <w:rsid w:val="00FE59D3"/>
    <w:rsid w:val="00FE67F5"/>
    <w:rsid w:val="00FF047A"/>
    <w:rsid w:val="00FF116E"/>
    <w:rsid w:val="00FF3401"/>
    <w:rsid w:val="0146F90E"/>
    <w:rsid w:val="01AB8E62"/>
    <w:rsid w:val="01D0A43E"/>
    <w:rsid w:val="0383EEFE"/>
    <w:rsid w:val="0428B23C"/>
    <w:rsid w:val="051AD570"/>
    <w:rsid w:val="05527157"/>
    <w:rsid w:val="05BAC512"/>
    <w:rsid w:val="0614440E"/>
    <w:rsid w:val="07072148"/>
    <w:rsid w:val="08F394C4"/>
    <w:rsid w:val="090F249E"/>
    <w:rsid w:val="0959AF50"/>
    <w:rsid w:val="0AA654AF"/>
    <w:rsid w:val="0B189830"/>
    <w:rsid w:val="0BE1E6A1"/>
    <w:rsid w:val="0C422510"/>
    <w:rsid w:val="0CE3BF15"/>
    <w:rsid w:val="0EB981FB"/>
    <w:rsid w:val="0EE24F21"/>
    <w:rsid w:val="0F70B720"/>
    <w:rsid w:val="0F81B358"/>
    <w:rsid w:val="1231914B"/>
    <w:rsid w:val="1481439F"/>
    <w:rsid w:val="14B510C1"/>
    <w:rsid w:val="154ADE27"/>
    <w:rsid w:val="15721AB7"/>
    <w:rsid w:val="15DE52FC"/>
    <w:rsid w:val="18A0D2CF"/>
    <w:rsid w:val="19345830"/>
    <w:rsid w:val="19B08DAE"/>
    <w:rsid w:val="1A09D13F"/>
    <w:rsid w:val="1B4ABE36"/>
    <w:rsid w:val="1BD87391"/>
    <w:rsid w:val="1C57A24A"/>
    <w:rsid w:val="1D0AB90F"/>
    <w:rsid w:val="1D1AC4F6"/>
    <w:rsid w:val="1DBC43A8"/>
    <w:rsid w:val="1DFC06C1"/>
    <w:rsid w:val="1F26918A"/>
    <w:rsid w:val="1F8E103A"/>
    <w:rsid w:val="210DAE09"/>
    <w:rsid w:val="22BE38AE"/>
    <w:rsid w:val="2304B000"/>
    <w:rsid w:val="23AFC6A2"/>
    <w:rsid w:val="2404A604"/>
    <w:rsid w:val="2545E2DB"/>
    <w:rsid w:val="25C3CACF"/>
    <w:rsid w:val="25CC5A79"/>
    <w:rsid w:val="25D277D0"/>
    <w:rsid w:val="2613B019"/>
    <w:rsid w:val="2684759A"/>
    <w:rsid w:val="28104B7F"/>
    <w:rsid w:val="28C7CCC9"/>
    <w:rsid w:val="2948BA93"/>
    <w:rsid w:val="2B3A1FDA"/>
    <w:rsid w:val="2C67E218"/>
    <w:rsid w:val="2CBE5989"/>
    <w:rsid w:val="2CC931F1"/>
    <w:rsid w:val="2EEF0791"/>
    <w:rsid w:val="303A0099"/>
    <w:rsid w:val="305CD29B"/>
    <w:rsid w:val="30DEACD3"/>
    <w:rsid w:val="322465E3"/>
    <w:rsid w:val="32A9C6AA"/>
    <w:rsid w:val="33BC00DB"/>
    <w:rsid w:val="33C4D694"/>
    <w:rsid w:val="33EB534C"/>
    <w:rsid w:val="349EBA6D"/>
    <w:rsid w:val="35FB365A"/>
    <w:rsid w:val="36C58A6D"/>
    <w:rsid w:val="36D2D999"/>
    <w:rsid w:val="36FA2AD3"/>
    <w:rsid w:val="372136F5"/>
    <w:rsid w:val="39B40FC4"/>
    <w:rsid w:val="3A164F6B"/>
    <w:rsid w:val="3B4A853F"/>
    <w:rsid w:val="3C508290"/>
    <w:rsid w:val="3F0A5B31"/>
    <w:rsid w:val="3FEFA002"/>
    <w:rsid w:val="4029FF83"/>
    <w:rsid w:val="408590EF"/>
    <w:rsid w:val="42416634"/>
    <w:rsid w:val="425C44ED"/>
    <w:rsid w:val="4426B01C"/>
    <w:rsid w:val="44ECBF73"/>
    <w:rsid w:val="46F4D2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6AF658"/>
    <w:rsid w:val="52B3B419"/>
    <w:rsid w:val="53544F7D"/>
    <w:rsid w:val="53DB4301"/>
    <w:rsid w:val="54B29061"/>
    <w:rsid w:val="577BADBD"/>
    <w:rsid w:val="5798F3C1"/>
    <w:rsid w:val="57B21378"/>
    <w:rsid w:val="5806A6B6"/>
    <w:rsid w:val="59B5397B"/>
    <w:rsid w:val="5B696C67"/>
    <w:rsid w:val="5DB2BD18"/>
    <w:rsid w:val="5DE512B6"/>
    <w:rsid w:val="5E75E83A"/>
    <w:rsid w:val="5F5505E5"/>
    <w:rsid w:val="5FF8903E"/>
    <w:rsid w:val="6068F2B5"/>
    <w:rsid w:val="626D159B"/>
    <w:rsid w:val="63E02BF4"/>
    <w:rsid w:val="6667D1C2"/>
    <w:rsid w:val="66BC1813"/>
    <w:rsid w:val="67598594"/>
    <w:rsid w:val="68B6E63E"/>
    <w:rsid w:val="6917AFB5"/>
    <w:rsid w:val="69A1B4F4"/>
    <w:rsid w:val="6B19CE69"/>
    <w:rsid w:val="6B3FE335"/>
    <w:rsid w:val="6C4F5077"/>
    <w:rsid w:val="6DD00406"/>
    <w:rsid w:val="6E6A6B4D"/>
    <w:rsid w:val="6E9742B1"/>
    <w:rsid w:val="6EEAC30F"/>
    <w:rsid w:val="6F4E6152"/>
    <w:rsid w:val="6F86F139"/>
    <w:rsid w:val="6FE7D75D"/>
    <w:rsid w:val="701FE343"/>
    <w:rsid w:val="710A6BC5"/>
    <w:rsid w:val="718064CD"/>
    <w:rsid w:val="720496EF"/>
    <w:rsid w:val="731E4E18"/>
    <w:rsid w:val="7390BED9"/>
    <w:rsid w:val="7494307F"/>
    <w:rsid w:val="74BACC8C"/>
    <w:rsid w:val="7530C594"/>
    <w:rsid w:val="754274E5"/>
    <w:rsid w:val="756D22B2"/>
    <w:rsid w:val="762A2EAA"/>
    <w:rsid w:val="76ECD007"/>
    <w:rsid w:val="77E9AE06"/>
    <w:rsid w:val="783AC453"/>
    <w:rsid w:val="791EB19B"/>
    <w:rsid w:val="798E0D02"/>
    <w:rsid w:val="7A3A4C9B"/>
    <w:rsid w:val="7AB7FFA5"/>
    <w:rsid w:val="7B329FBE"/>
    <w:rsid w:val="7DC7D1A6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733E2"/>
  <w15:docId w15:val="{C0D8B1E0-6DC9-7F43-8C52-E1407627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paragraph" w:customStyle="1" w:styleId="Testonormale1">
    <w:name w:val="Testo normale1"/>
    <w:basedOn w:val="Normale"/>
    <w:rsid w:val="00A8522F"/>
    <w:pPr>
      <w:suppressAutoHyphens/>
      <w:jc w:val="left"/>
    </w:pPr>
    <w:rPr>
      <w:rFonts w:ascii="Courier" w:eastAsia="Times New Roman" w:hAnsi="Courier" w:cs="Courier"/>
      <w:kern w:val="1"/>
      <w:sz w:val="20"/>
      <w:szCs w:val="20"/>
      <w:lang w:eastAsia="zh-CN"/>
    </w:rPr>
  </w:style>
  <w:style w:type="paragraph" w:customStyle="1" w:styleId="p1">
    <w:name w:val="p1"/>
    <w:basedOn w:val="Normale"/>
    <w:rsid w:val="00CB4445"/>
    <w:pPr>
      <w:jc w:val="left"/>
    </w:pPr>
    <w:rPr>
      <w:rFonts w:ascii="Helvetica" w:hAnsi="Helvetica" w:cs="Times New Roman"/>
      <w:sz w:val="17"/>
      <w:szCs w:val="17"/>
      <w:lang w:val="en-GB" w:eastAsia="en-GB"/>
    </w:rPr>
  </w:style>
  <w:style w:type="paragraph" w:styleId="Didascalia">
    <w:name w:val="caption"/>
    <w:basedOn w:val="Normale"/>
    <w:next w:val="Normale"/>
    <w:uiPriority w:val="35"/>
    <w:unhideWhenUsed/>
    <w:qFormat/>
    <w:rsid w:val="00CB4445"/>
    <w:pPr>
      <w:spacing w:after="200"/>
      <w:jc w:val="left"/>
    </w:pPr>
    <w:rPr>
      <w:i/>
      <w:iCs/>
      <w:color w:val="1F497D" w:themeColor="text2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603F7"/>
    <w:rPr>
      <w:color w:val="605E5C"/>
      <w:shd w:val="clear" w:color="auto" w:fill="E1DFDD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187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187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FCAE437375C4CBD601D6E0460E595" ma:contentTypeVersion="2" ma:contentTypeDescription="Create a new document." ma:contentTypeScope="" ma:versionID="384c52f26ee3bb11ec94badfc126116b">
  <xsd:schema xmlns:xsd="http://www.w3.org/2001/XMLSchema" xmlns:xs="http://www.w3.org/2001/XMLSchema" xmlns:p="http://schemas.microsoft.com/office/2006/metadata/properties" xmlns:ns2="ec91c65d-8484-4b13-a3ff-acaca3128b97" targetNamespace="http://schemas.microsoft.com/office/2006/metadata/properties" ma:root="true" ma:fieldsID="1f453d556f09caadaf0977b8afdd0345" ns2:_="">
    <xsd:import namespace="ec91c65d-8484-4b13-a3ff-acaca3128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c65d-8484-4b13-a3ff-acaca3128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44069-10E2-8E47-AF7B-D3A782104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5EDB6-F4F7-4F82-AE92-63A8AFCF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1c65d-8484-4b13-a3ff-acaca3128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Marialuisa Menna</dc:creator>
  <cp:lastModifiedBy>FRANCESCA MARIA DOVETTO</cp:lastModifiedBy>
  <cp:revision>5</cp:revision>
  <cp:lastPrinted>2021-05-12T21:57:00Z</cp:lastPrinted>
  <dcterms:created xsi:type="dcterms:W3CDTF">2024-05-14T19:57:00Z</dcterms:created>
  <dcterms:modified xsi:type="dcterms:W3CDTF">2024-06-14T10:16:00Z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0x010100F7EFCAE437375C4CBD601D6E0460E595</vt:lpwstr>
  </property>
  <property fmtid="{D5CDD505-2E9C-101B-9397-08002B2CF9AE}" pid="3" name="GrammarlyDocumentId">
    <vt:lpwstr>b77d1a1a85921992c07c0b355f427e2a76549a99b56c688878bb2ef84791841a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2024-02-05T12:42:50Z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55ef6a42-7dd0-47b2-8598-21d865a305c1</vt:lpwstr>
  </property>
  <property fmtid="{D5CDD505-2E9C-101B-9397-08002B2CF9AE}" pid="10" name="MSIP_Label_2ad0b24d-6422-44b0-b3de-abb3a9e8c81a_ContentBits">
    <vt:lpwstr>0</vt:lpwstr>
  </property>
</Properties>
</file>